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B7E7" w14:textId="4E33D8B7" w:rsidR="005E08E9" w:rsidRPr="00681436" w:rsidRDefault="00AD7F0F" w:rsidP="00681436">
      <w:pPr>
        <w:widowControl w:val="0"/>
        <w:autoSpaceDE w:val="0"/>
        <w:autoSpaceDN w:val="0"/>
        <w:spacing w:after="0" w:line="276" w:lineRule="auto"/>
        <w:ind w:right="120"/>
        <w:jc w:val="right"/>
        <w:rPr>
          <w:rFonts w:ascii="Arial" w:hAnsi="Arial" w:cs="Arial"/>
          <w:b/>
          <w:bCs/>
          <w:sz w:val="24"/>
          <w:szCs w:val="24"/>
          <w:shd w:val="clear" w:color="auto" w:fill="FFFFFF"/>
        </w:rPr>
      </w:pPr>
      <w:r w:rsidRPr="00B723AD">
        <w:rPr>
          <w:rFonts w:ascii="Arial" w:hAnsi="Arial" w:cs="Arial"/>
          <w:b/>
          <w:bCs/>
          <w:sz w:val="24"/>
          <w:szCs w:val="24"/>
          <w:shd w:val="clear" w:color="auto" w:fill="FFFFFF"/>
        </w:rPr>
        <w:t>ANNEX</w:t>
      </w:r>
      <w:r w:rsidR="00681436">
        <w:rPr>
          <w:rFonts w:ascii="Arial" w:hAnsi="Arial" w:cs="Arial"/>
          <w:b/>
          <w:bCs/>
          <w:sz w:val="24"/>
          <w:szCs w:val="24"/>
          <w:shd w:val="clear" w:color="auto" w:fill="FFFFFF"/>
        </w:rPr>
        <w:t xml:space="preserve"> A</w:t>
      </w:r>
    </w:p>
    <w:p w14:paraId="6777CF9C" w14:textId="74F6BFD1" w:rsidR="00AD7F0F" w:rsidRDefault="00AD7F0F" w:rsidP="325CC5CA">
      <w:pPr>
        <w:widowControl w:val="0"/>
        <w:autoSpaceDE w:val="0"/>
        <w:autoSpaceDN w:val="0"/>
        <w:spacing w:after="0" w:line="276" w:lineRule="auto"/>
        <w:jc w:val="right"/>
        <w:rPr>
          <w:rFonts w:ascii="Arial" w:hAnsi="Arial" w:cs="Arial"/>
          <w:sz w:val="24"/>
          <w:szCs w:val="24"/>
          <w:shd w:val="clear" w:color="auto" w:fill="FFFFFF"/>
        </w:rPr>
      </w:pPr>
      <w:r w:rsidRPr="325CC5CA">
        <w:rPr>
          <w:rFonts w:ascii="Arial" w:hAnsi="Arial" w:cs="Arial"/>
          <w:sz w:val="24"/>
          <w:szCs w:val="24"/>
          <w:shd w:val="clear" w:color="auto" w:fill="FFFFFF"/>
        </w:rPr>
        <w:t xml:space="preserve"> </w:t>
      </w:r>
    </w:p>
    <w:p w14:paraId="7A646EDB" w14:textId="77777777" w:rsidR="00AD7F0F" w:rsidRPr="005E08E9" w:rsidRDefault="00AD7F0F" w:rsidP="325CC5CA">
      <w:pPr>
        <w:widowControl w:val="0"/>
        <w:autoSpaceDE w:val="0"/>
        <w:autoSpaceDN w:val="0"/>
        <w:spacing w:after="0" w:line="276" w:lineRule="auto"/>
        <w:jc w:val="center"/>
        <w:rPr>
          <w:rFonts w:ascii="Arial" w:eastAsia="Arial" w:hAnsi="Arial" w:cs="Arial"/>
          <w:b/>
          <w:bCs/>
          <w:sz w:val="24"/>
          <w:szCs w:val="24"/>
          <w:shd w:val="clear" w:color="auto" w:fill="FFFFFF"/>
        </w:rPr>
      </w:pPr>
      <w:r w:rsidRPr="325CC5CA">
        <w:rPr>
          <w:rFonts w:ascii="Arial" w:eastAsia="Arial" w:hAnsi="Arial" w:cs="Arial"/>
          <w:b/>
          <w:bCs/>
          <w:sz w:val="24"/>
          <w:szCs w:val="24"/>
          <w:shd w:val="clear" w:color="auto" w:fill="FFFFFF"/>
        </w:rPr>
        <w:t>LIST OF KEY SKILLSFUTURE FESTIVAL 2024 EVENTS</w:t>
      </w:r>
    </w:p>
    <w:p w14:paraId="1838B1C4" w14:textId="14DD9841" w:rsidR="00AD7F0F" w:rsidRPr="00E37BFA" w:rsidRDefault="00AD7F0F" w:rsidP="00695A76">
      <w:pPr>
        <w:pStyle w:val="ListParagraph"/>
        <w:widowControl w:val="0"/>
        <w:numPr>
          <w:ilvl w:val="0"/>
          <w:numId w:val="2"/>
        </w:numPr>
        <w:autoSpaceDE w:val="0"/>
        <w:autoSpaceDN w:val="0"/>
        <w:spacing w:line="276" w:lineRule="auto"/>
        <w:rPr>
          <w:rFonts w:ascii="Arial" w:eastAsia="Arial" w:hAnsi="Arial" w:cs="Arial"/>
          <w:u w:val="single"/>
          <w:shd w:val="clear" w:color="auto" w:fill="FFFFFF"/>
        </w:rPr>
      </w:pPr>
      <w:r w:rsidRPr="325CC5CA">
        <w:rPr>
          <w:rFonts w:ascii="Arial" w:eastAsia="Arial" w:hAnsi="Arial" w:cs="Arial"/>
          <w:u w:val="single"/>
          <w:shd w:val="clear" w:color="auto" w:fill="FFFFFF"/>
        </w:rPr>
        <w:t xml:space="preserve">For Individuals/Working adults </w:t>
      </w:r>
    </w:p>
    <w:tbl>
      <w:tblPr>
        <w:tblStyle w:val="TableGrid"/>
        <w:tblW w:w="0" w:type="auto"/>
        <w:tblLook w:val="04A0" w:firstRow="1" w:lastRow="0" w:firstColumn="1" w:lastColumn="0" w:noHBand="0" w:noVBand="1"/>
      </w:tblPr>
      <w:tblGrid>
        <w:gridCol w:w="3145"/>
        <w:gridCol w:w="5871"/>
      </w:tblGrid>
      <w:tr w:rsidR="00AD7F0F" w14:paraId="2C6CFD06" w14:textId="77777777" w:rsidTr="52D36A83">
        <w:trPr>
          <w:trHeight w:val="300"/>
        </w:trPr>
        <w:tc>
          <w:tcPr>
            <w:tcW w:w="3145" w:type="dxa"/>
          </w:tcPr>
          <w:p w14:paraId="3A1305CF" w14:textId="6C671AFA" w:rsidR="325CC5CA" w:rsidRDefault="325CC5CA" w:rsidP="325CC5CA">
            <w:pPr>
              <w:spacing w:line="276" w:lineRule="auto"/>
              <w:rPr>
                <w:rFonts w:ascii="Arial" w:eastAsia="Arial" w:hAnsi="Arial" w:cs="Arial"/>
                <w:b/>
                <w:bCs/>
                <w:color w:val="000000" w:themeColor="text1"/>
                <w:sz w:val="24"/>
                <w:szCs w:val="24"/>
              </w:rPr>
            </w:pPr>
            <w:r w:rsidRPr="325CC5CA">
              <w:rPr>
                <w:rFonts w:ascii="Arial" w:eastAsia="Arial" w:hAnsi="Arial" w:cs="Arial"/>
                <w:b/>
                <w:bCs/>
                <w:color w:val="000000" w:themeColor="text1"/>
                <w:sz w:val="24"/>
                <w:szCs w:val="24"/>
              </w:rPr>
              <w:t>SkillsFuture Roadshow</w:t>
            </w:r>
          </w:p>
          <w:p w14:paraId="3F3861BA" w14:textId="49159223" w:rsidR="325CC5CA" w:rsidRDefault="325CC5CA" w:rsidP="325CC5CA">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11-14 July, 15-18 August</w:t>
            </w:r>
          </w:p>
        </w:tc>
        <w:tc>
          <w:tcPr>
            <w:tcW w:w="5871" w:type="dxa"/>
          </w:tcPr>
          <w:p w14:paraId="27079CB9" w14:textId="006784DD" w:rsidR="325CC5CA" w:rsidRDefault="325CC5CA" w:rsidP="00695A76">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The two roadshows will feature information on in-demand jobs and skills in growth sectors, </w:t>
            </w:r>
            <w:r w:rsidR="087CF92E" w:rsidRPr="325CC5CA">
              <w:rPr>
                <w:rFonts w:ascii="Arial" w:eastAsia="Arial" w:hAnsi="Arial" w:cs="Arial"/>
                <w:color w:val="000000" w:themeColor="text1"/>
                <w:sz w:val="24"/>
                <w:szCs w:val="24"/>
              </w:rPr>
              <w:t>career</w:t>
            </w:r>
            <w:r w:rsidRPr="325CC5CA">
              <w:rPr>
                <w:rFonts w:ascii="Arial" w:eastAsia="Arial" w:hAnsi="Arial" w:cs="Arial"/>
                <w:color w:val="000000" w:themeColor="text1"/>
                <w:sz w:val="24"/>
                <w:szCs w:val="24"/>
              </w:rPr>
              <w:t xml:space="preserve"> and training opportunities, as well as SkillsFuture</w:t>
            </w:r>
            <w:r w:rsidR="1B863BC6" w:rsidRPr="325CC5CA">
              <w:rPr>
                <w:rFonts w:ascii="Arial" w:eastAsia="Arial" w:hAnsi="Arial" w:cs="Arial"/>
                <w:color w:val="000000" w:themeColor="text1"/>
                <w:sz w:val="24"/>
                <w:szCs w:val="24"/>
              </w:rPr>
              <w:t xml:space="preserve"> initiatives</w:t>
            </w:r>
            <w:r w:rsidR="613B05EA" w:rsidRPr="325CC5CA">
              <w:rPr>
                <w:rFonts w:ascii="Arial" w:eastAsia="Arial" w:hAnsi="Arial" w:cs="Arial"/>
                <w:color w:val="000000" w:themeColor="text1"/>
                <w:sz w:val="24"/>
                <w:szCs w:val="24"/>
              </w:rPr>
              <w:t>, such as the SkillsFuture Level-Up Programme</w:t>
            </w:r>
            <w:r w:rsidRPr="325CC5CA">
              <w:rPr>
                <w:rFonts w:ascii="Arial" w:eastAsia="Arial" w:hAnsi="Arial" w:cs="Arial"/>
                <w:color w:val="000000" w:themeColor="text1"/>
                <w:sz w:val="24"/>
                <w:szCs w:val="24"/>
              </w:rPr>
              <w:t xml:space="preserve"> to help Singaporeans upskill. Participants can also approach the Skills Ambassadors and Career Coaches on-site to receive personalised Skills and Training Advisory as well as career guidance.</w:t>
            </w:r>
          </w:p>
          <w:p w14:paraId="66F939E8" w14:textId="68203AB0" w:rsidR="325CC5CA" w:rsidRDefault="325CC5CA" w:rsidP="00695A76">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  </w:t>
            </w:r>
          </w:p>
        </w:tc>
      </w:tr>
      <w:tr w:rsidR="002678A7" w14:paraId="33ED4F46" w14:textId="77777777" w:rsidTr="52D36A83">
        <w:trPr>
          <w:trHeight w:val="2951"/>
        </w:trPr>
        <w:tc>
          <w:tcPr>
            <w:tcW w:w="3145" w:type="dxa"/>
          </w:tcPr>
          <w:p w14:paraId="0FA83800" w14:textId="38A08F67" w:rsidR="325CC5CA" w:rsidRDefault="325CC5CA" w:rsidP="325CC5CA">
            <w:pPr>
              <w:spacing w:line="276" w:lineRule="auto"/>
              <w:rPr>
                <w:rFonts w:ascii="Arial" w:eastAsia="Arial" w:hAnsi="Arial" w:cs="Arial"/>
                <w:b/>
                <w:bCs/>
                <w:color w:val="000000" w:themeColor="text1"/>
                <w:sz w:val="24"/>
                <w:szCs w:val="24"/>
              </w:rPr>
            </w:pPr>
            <w:proofErr w:type="spellStart"/>
            <w:r w:rsidRPr="325CC5CA">
              <w:rPr>
                <w:rFonts w:ascii="Arial" w:eastAsia="Arial" w:hAnsi="Arial" w:cs="Arial"/>
                <w:b/>
                <w:bCs/>
                <w:color w:val="000000" w:themeColor="text1"/>
                <w:sz w:val="24"/>
                <w:szCs w:val="24"/>
              </w:rPr>
              <w:t>T</w:t>
            </w:r>
            <w:r w:rsidR="00A1388C">
              <w:rPr>
                <w:rFonts w:ascii="Arial" w:eastAsia="Arial" w:hAnsi="Arial" w:cs="Arial"/>
                <w:b/>
                <w:bCs/>
                <w:color w:val="000000" w:themeColor="text1"/>
                <w:sz w:val="24"/>
                <w:szCs w:val="24"/>
              </w:rPr>
              <w:t>HRIVE</w:t>
            </w:r>
            <w:r w:rsidRPr="325CC5CA">
              <w:rPr>
                <w:rFonts w:ascii="Arial" w:eastAsia="Arial" w:hAnsi="Arial" w:cs="Arial"/>
                <w:b/>
                <w:bCs/>
                <w:color w:val="000000" w:themeColor="text1"/>
                <w:sz w:val="24"/>
                <w:szCs w:val="24"/>
              </w:rPr>
              <w:t>@</w:t>
            </w:r>
            <w:r w:rsidR="00814688">
              <w:rPr>
                <w:rFonts w:ascii="Arial" w:eastAsia="Arial" w:hAnsi="Arial" w:cs="Arial"/>
                <w:b/>
                <w:bCs/>
                <w:color w:val="000000" w:themeColor="text1"/>
                <w:sz w:val="24"/>
                <w:szCs w:val="24"/>
              </w:rPr>
              <w:t>l</w:t>
            </w:r>
            <w:r w:rsidRPr="325CC5CA">
              <w:rPr>
                <w:rFonts w:ascii="Arial" w:eastAsia="Arial" w:hAnsi="Arial" w:cs="Arial"/>
                <w:b/>
                <w:bCs/>
                <w:color w:val="000000" w:themeColor="text1"/>
                <w:sz w:val="24"/>
                <w:szCs w:val="24"/>
              </w:rPr>
              <w:t>ibraries</w:t>
            </w:r>
            <w:proofErr w:type="spellEnd"/>
          </w:p>
          <w:p w14:paraId="0F75D32E" w14:textId="29152BF2" w:rsidR="325CC5CA" w:rsidRDefault="325CC5CA" w:rsidP="325CC5CA">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18-20 July</w:t>
            </w:r>
          </w:p>
          <w:p w14:paraId="581D8B40" w14:textId="186D3554" w:rsidR="325CC5CA" w:rsidRDefault="325CC5CA" w:rsidP="325CC5CA">
            <w:pPr>
              <w:spacing w:line="276" w:lineRule="auto"/>
              <w:rPr>
                <w:rFonts w:ascii="Arial" w:eastAsia="Arial" w:hAnsi="Arial" w:cs="Arial"/>
                <w:sz w:val="24"/>
                <w:szCs w:val="24"/>
              </w:rPr>
            </w:pPr>
            <w:r w:rsidRPr="325CC5CA">
              <w:rPr>
                <w:rFonts w:ascii="Arial" w:eastAsia="Arial" w:hAnsi="Arial" w:cs="Arial"/>
                <w:sz w:val="24"/>
                <w:szCs w:val="24"/>
              </w:rPr>
              <w:t xml:space="preserve"> </w:t>
            </w:r>
          </w:p>
        </w:tc>
        <w:tc>
          <w:tcPr>
            <w:tcW w:w="5871" w:type="dxa"/>
          </w:tcPr>
          <w:p w14:paraId="30762784" w14:textId="488CB02A" w:rsidR="325CC5CA" w:rsidRDefault="325CC5CA" w:rsidP="00695A76">
            <w:pPr>
              <w:spacing w:after="160" w:line="257"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Jointly organised by SSG and the National Library Board (NLB), the roadshow will offer a wide range of activities and programmes to support working adults in their personal development and professional growth. Participants can also join NLB’s learning communities to build their knowledge and skills together with like-minded people and industry experts, along with close to 60 learning activities at </w:t>
            </w:r>
            <w:r w:rsidR="00C61A45">
              <w:rPr>
                <w:rFonts w:ascii="Arial" w:eastAsia="Arial" w:hAnsi="Arial" w:cs="Arial"/>
                <w:color w:val="000000" w:themeColor="text1"/>
                <w:sz w:val="24"/>
                <w:szCs w:val="24"/>
              </w:rPr>
              <w:t>NLB’s</w:t>
            </w:r>
            <w:r w:rsidRPr="325CC5CA">
              <w:rPr>
                <w:rFonts w:ascii="Arial" w:eastAsia="Arial" w:hAnsi="Arial" w:cs="Arial"/>
                <w:color w:val="000000" w:themeColor="text1"/>
                <w:sz w:val="24"/>
                <w:szCs w:val="24"/>
              </w:rPr>
              <w:t xml:space="preserve"> libraries across Singapore </w:t>
            </w:r>
            <w:r w:rsidR="00814688">
              <w:rPr>
                <w:rFonts w:ascii="Arial" w:eastAsia="Arial" w:hAnsi="Arial" w:cs="Arial"/>
                <w:color w:val="000000" w:themeColor="text1"/>
                <w:sz w:val="24"/>
                <w:szCs w:val="24"/>
              </w:rPr>
              <w:t>in July and August</w:t>
            </w:r>
            <w:r w:rsidRPr="325CC5CA">
              <w:rPr>
                <w:rFonts w:ascii="Arial" w:eastAsia="Arial" w:hAnsi="Arial" w:cs="Arial"/>
                <w:color w:val="000000" w:themeColor="text1"/>
                <w:sz w:val="24"/>
                <w:szCs w:val="24"/>
              </w:rPr>
              <w:t>.</w:t>
            </w:r>
          </w:p>
        </w:tc>
      </w:tr>
      <w:tr w:rsidR="00681436" w14:paraId="5A3E04DC" w14:textId="77777777" w:rsidTr="001D6603">
        <w:trPr>
          <w:trHeight w:val="300"/>
        </w:trPr>
        <w:tc>
          <w:tcPr>
            <w:tcW w:w="3145" w:type="dxa"/>
          </w:tcPr>
          <w:p w14:paraId="24A2EEA2" w14:textId="77777777" w:rsidR="00681436" w:rsidRDefault="00681436" w:rsidP="001D6603">
            <w:pPr>
              <w:spacing w:line="276" w:lineRule="auto"/>
              <w:rPr>
                <w:rFonts w:ascii="Arial" w:eastAsia="Arial" w:hAnsi="Arial" w:cs="Arial"/>
                <w:b/>
                <w:bCs/>
                <w:color w:val="000000" w:themeColor="text1"/>
                <w:sz w:val="24"/>
                <w:szCs w:val="24"/>
              </w:rPr>
            </w:pPr>
            <w:r w:rsidRPr="325CC5CA">
              <w:rPr>
                <w:rFonts w:ascii="Arial" w:eastAsia="Arial" w:hAnsi="Arial" w:cs="Arial"/>
                <w:b/>
                <w:bCs/>
                <w:color w:val="000000" w:themeColor="text1"/>
                <w:sz w:val="24"/>
                <w:szCs w:val="24"/>
              </w:rPr>
              <w:t>Healthcare Roadshow</w:t>
            </w:r>
          </w:p>
          <w:p w14:paraId="19A97EDE" w14:textId="77777777" w:rsidR="00681436" w:rsidRDefault="00681436" w:rsidP="001D6603">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18-19 July</w:t>
            </w:r>
          </w:p>
          <w:p w14:paraId="1674BF1A" w14:textId="77777777" w:rsidR="00681436" w:rsidRDefault="00681436" w:rsidP="001D6603">
            <w:pPr>
              <w:spacing w:line="276" w:lineRule="auto"/>
              <w:rPr>
                <w:rFonts w:ascii="Arial" w:eastAsia="Arial" w:hAnsi="Arial" w:cs="Arial"/>
                <w:sz w:val="24"/>
                <w:szCs w:val="24"/>
              </w:rPr>
            </w:pPr>
            <w:r w:rsidRPr="325CC5CA">
              <w:rPr>
                <w:rFonts w:ascii="Arial" w:eastAsia="Arial" w:hAnsi="Arial" w:cs="Arial"/>
                <w:sz w:val="24"/>
                <w:szCs w:val="24"/>
              </w:rPr>
              <w:t xml:space="preserve"> </w:t>
            </w:r>
          </w:p>
        </w:tc>
        <w:tc>
          <w:tcPr>
            <w:tcW w:w="5871" w:type="dxa"/>
          </w:tcPr>
          <w:p w14:paraId="17D4019E" w14:textId="41E0026C" w:rsidR="00681436" w:rsidRDefault="00681436" w:rsidP="001D6603">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Organised in partnership with Health Management International (HMI) Group, the roadshow will feature training and job opportunities </w:t>
            </w:r>
            <w:r>
              <w:rPr>
                <w:rFonts w:ascii="Arial" w:eastAsia="Arial" w:hAnsi="Arial" w:cs="Arial"/>
                <w:color w:val="000000" w:themeColor="text1"/>
                <w:sz w:val="24"/>
                <w:szCs w:val="24"/>
              </w:rPr>
              <w:t>in</w:t>
            </w:r>
            <w:r w:rsidRPr="325CC5CA">
              <w:rPr>
                <w:rFonts w:ascii="Arial" w:eastAsia="Arial" w:hAnsi="Arial" w:cs="Arial"/>
                <w:color w:val="000000" w:themeColor="text1"/>
                <w:sz w:val="24"/>
                <w:szCs w:val="24"/>
              </w:rPr>
              <w:t xml:space="preserve"> the healthcare sector and </w:t>
            </w:r>
            <w:r>
              <w:rPr>
                <w:rFonts w:ascii="Arial" w:eastAsia="Arial" w:hAnsi="Arial" w:cs="Arial"/>
                <w:color w:val="000000" w:themeColor="text1"/>
                <w:sz w:val="24"/>
                <w:szCs w:val="24"/>
              </w:rPr>
              <w:t xml:space="preserve">aims to </w:t>
            </w:r>
            <w:r w:rsidRPr="325CC5CA">
              <w:rPr>
                <w:rFonts w:ascii="Arial" w:eastAsia="Arial" w:hAnsi="Arial" w:cs="Arial"/>
                <w:color w:val="000000" w:themeColor="text1"/>
                <w:sz w:val="24"/>
                <w:szCs w:val="24"/>
              </w:rPr>
              <w:t>attract jobseekers</w:t>
            </w:r>
            <w:r>
              <w:rPr>
                <w:rFonts w:ascii="Arial" w:eastAsia="Arial" w:hAnsi="Arial" w:cs="Arial"/>
                <w:color w:val="000000" w:themeColor="text1"/>
                <w:sz w:val="24"/>
                <w:szCs w:val="24"/>
              </w:rPr>
              <w:t xml:space="preserve"> to</w:t>
            </w:r>
            <w:r w:rsidR="00F3058D">
              <w:rPr>
                <w:rFonts w:ascii="Arial" w:eastAsia="Arial" w:hAnsi="Arial" w:cs="Arial"/>
                <w:color w:val="000000" w:themeColor="text1"/>
                <w:sz w:val="24"/>
                <w:szCs w:val="24"/>
              </w:rPr>
              <w:t xml:space="preserve"> join</w:t>
            </w:r>
            <w:r>
              <w:rPr>
                <w:rFonts w:ascii="Arial" w:eastAsia="Arial" w:hAnsi="Arial" w:cs="Arial"/>
                <w:color w:val="000000" w:themeColor="text1"/>
                <w:sz w:val="24"/>
                <w:szCs w:val="24"/>
              </w:rPr>
              <w:t xml:space="preserve"> the sector.</w:t>
            </w:r>
            <w:r w:rsidRPr="325CC5CA">
              <w:rPr>
                <w:rFonts w:ascii="Arial" w:eastAsia="Arial" w:hAnsi="Arial" w:cs="Arial"/>
                <w:color w:val="000000" w:themeColor="text1"/>
                <w:sz w:val="24"/>
                <w:szCs w:val="24"/>
              </w:rPr>
              <w:t xml:space="preserve"> </w:t>
            </w:r>
          </w:p>
          <w:p w14:paraId="3B4ED494" w14:textId="77777777" w:rsidR="00681436" w:rsidRDefault="00681436" w:rsidP="001D6603">
            <w:pPr>
              <w:spacing w:line="276" w:lineRule="auto"/>
              <w:jc w:val="both"/>
              <w:rPr>
                <w:rFonts w:ascii="Arial" w:eastAsia="Arial" w:hAnsi="Arial" w:cs="Arial"/>
                <w:sz w:val="24"/>
                <w:szCs w:val="24"/>
              </w:rPr>
            </w:pPr>
          </w:p>
        </w:tc>
      </w:tr>
      <w:tr w:rsidR="00681436" w14:paraId="43B901EC" w14:textId="77777777" w:rsidTr="001D6603">
        <w:trPr>
          <w:trHeight w:val="300"/>
        </w:trPr>
        <w:tc>
          <w:tcPr>
            <w:tcW w:w="3145" w:type="dxa"/>
          </w:tcPr>
          <w:p w14:paraId="184D569F" w14:textId="77777777" w:rsidR="00681436" w:rsidRDefault="00681436" w:rsidP="001D6603">
            <w:pPr>
              <w:spacing w:line="276" w:lineRule="auto"/>
              <w:rPr>
                <w:rFonts w:ascii="Arial" w:eastAsia="Arial" w:hAnsi="Arial" w:cs="Arial"/>
                <w:color w:val="000000" w:themeColor="text1"/>
                <w:sz w:val="24"/>
                <w:szCs w:val="24"/>
              </w:rPr>
            </w:pPr>
            <w:r w:rsidRPr="325CC5CA">
              <w:rPr>
                <w:rFonts w:ascii="Arial" w:eastAsia="Arial" w:hAnsi="Arial" w:cs="Arial"/>
                <w:b/>
                <w:bCs/>
                <w:color w:val="000000" w:themeColor="text1"/>
                <w:sz w:val="24"/>
                <w:szCs w:val="24"/>
              </w:rPr>
              <w:t>Early Childhood Care and Education (ECCE) Roadshow</w:t>
            </w:r>
          </w:p>
          <w:p w14:paraId="6A00DE69" w14:textId="77777777" w:rsidR="00681436" w:rsidRDefault="00681436" w:rsidP="001D6603">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20-21 July</w:t>
            </w:r>
          </w:p>
        </w:tc>
        <w:tc>
          <w:tcPr>
            <w:tcW w:w="5871" w:type="dxa"/>
          </w:tcPr>
          <w:p w14:paraId="3E615B61" w14:textId="553270B6" w:rsidR="00681436" w:rsidRDefault="00681436" w:rsidP="001D6603">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Organised in partnership with the National Institute of Early Childhood Development (NIEC), the roadshow will showcase training and job opportunities </w:t>
            </w:r>
            <w:r>
              <w:rPr>
                <w:rFonts w:ascii="Arial" w:eastAsia="Arial" w:hAnsi="Arial" w:cs="Arial"/>
                <w:color w:val="000000" w:themeColor="text1"/>
                <w:sz w:val="24"/>
                <w:szCs w:val="24"/>
              </w:rPr>
              <w:t>in</w:t>
            </w:r>
            <w:r w:rsidRPr="325CC5CA">
              <w:rPr>
                <w:rFonts w:ascii="Arial" w:eastAsia="Arial" w:hAnsi="Arial" w:cs="Arial"/>
                <w:color w:val="000000" w:themeColor="text1"/>
                <w:sz w:val="24"/>
                <w:szCs w:val="24"/>
              </w:rPr>
              <w:t xml:space="preserve"> the Early Childhood Care and Education sector. </w:t>
            </w:r>
          </w:p>
          <w:p w14:paraId="37FB6E08" w14:textId="77777777" w:rsidR="00681436" w:rsidRDefault="00681436" w:rsidP="001D6603">
            <w:pPr>
              <w:spacing w:line="276" w:lineRule="auto"/>
              <w:jc w:val="both"/>
              <w:rPr>
                <w:rFonts w:ascii="Arial" w:eastAsia="Arial" w:hAnsi="Arial" w:cs="Arial"/>
                <w:color w:val="000000" w:themeColor="text1"/>
                <w:sz w:val="24"/>
                <w:szCs w:val="24"/>
              </w:rPr>
            </w:pPr>
          </w:p>
        </w:tc>
      </w:tr>
      <w:tr w:rsidR="00AD7F0F" w14:paraId="1497B681" w14:textId="77777777" w:rsidTr="52D36A83">
        <w:trPr>
          <w:trHeight w:val="3464"/>
        </w:trPr>
        <w:tc>
          <w:tcPr>
            <w:tcW w:w="3145" w:type="dxa"/>
          </w:tcPr>
          <w:p w14:paraId="11AE3C3C" w14:textId="1765F88B" w:rsidR="00985005" w:rsidRPr="00985005" w:rsidRDefault="00985005" w:rsidP="00985005">
            <w:pPr>
              <w:widowControl w:val="0"/>
              <w:autoSpaceDE w:val="0"/>
              <w:autoSpaceDN w:val="0"/>
              <w:spacing w:line="276" w:lineRule="auto"/>
              <w:rPr>
                <w:rFonts w:ascii="Arial" w:eastAsia="Arial" w:hAnsi="Arial" w:cs="Arial"/>
                <w:b/>
                <w:bCs/>
                <w:sz w:val="24"/>
                <w:szCs w:val="24"/>
                <w:shd w:val="clear" w:color="auto" w:fill="FFFFFF"/>
              </w:rPr>
            </w:pPr>
            <w:r w:rsidRPr="00985005">
              <w:rPr>
                <w:rFonts w:ascii="Arial" w:eastAsia="Arial" w:hAnsi="Arial" w:cs="Arial"/>
                <w:b/>
                <w:bCs/>
                <w:sz w:val="24"/>
                <w:szCs w:val="24"/>
                <w:shd w:val="clear" w:color="auto" w:fill="FFFFFF"/>
              </w:rPr>
              <w:lastRenderedPageBreak/>
              <w:t xml:space="preserve">My Career Health Matters: SkillsFuture Singapore </w:t>
            </w:r>
            <w:r>
              <w:rPr>
                <w:rFonts w:ascii="Arial" w:eastAsia="Arial" w:hAnsi="Arial" w:cs="Arial"/>
                <w:b/>
                <w:bCs/>
                <w:sz w:val="24"/>
                <w:szCs w:val="24"/>
                <w:shd w:val="clear" w:color="auto" w:fill="FFFFFF"/>
              </w:rPr>
              <w:t>–</w:t>
            </w:r>
            <w:r w:rsidRPr="00985005">
              <w:rPr>
                <w:rFonts w:ascii="Arial" w:eastAsia="Arial" w:hAnsi="Arial" w:cs="Arial"/>
                <w:b/>
                <w:bCs/>
                <w:sz w:val="24"/>
                <w:szCs w:val="24"/>
                <w:shd w:val="clear" w:color="auto" w:fill="FFFFFF"/>
              </w:rPr>
              <w:t xml:space="preserve"> Workforce Singapore Jobs and Skills Roadshow  </w:t>
            </w:r>
          </w:p>
          <w:p w14:paraId="6C339622" w14:textId="74DE7B00" w:rsidR="002678A7" w:rsidRPr="002678A7" w:rsidRDefault="00985005" w:rsidP="00985005">
            <w:pPr>
              <w:widowControl w:val="0"/>
              <w:autoSpaceDE w:val="0"/>
              <w:autoSpaceDN w:val="0"/>
              <w:spacing w:line="276" w:lineRule="auto"/>
              <w:rPr>
                <w:rFonts w:ascii="Arial" w:eastAsia="Arial" w:hAnsi="Arial" w:cs="Arial"/>
                <w:sz w:val="24"/>
                <w:szCs w:val="24"/>
                <w:shd w:val="clear" w:color="auto" w:fill="FFFFFF"/>
              </w:rPr>
            </w:pPr>
            <w:r w:rsidRPr="00985005">
              <w:rPr>
                <w:rFonts w:ascii="Arial" w:eastAsia="Arial" w:hAnsi="Arial" w:cs="Arial"/>
                <w:sz w:val="24"/>
                <w:szCs w:val="24"/>
                <w:shd w:val="clear" w:color="auto" w:fill="FFFFFF"/>
              </w:rPr>
              <w:t>25-28 July</w:t>
            </w:r>
          </w:p>
        </w:tc>
        <w:tc>
          <w:tcPr>
            <w:tcW w:w="5871" w:type="dxa"/>
          </w:tcPr>
          <w:p w14:paraId="12139715" w14:textId="5710B8C9" w:rsidR="00AD7F0F" w:rsidRPr="00497C46" w:rsidRDefault="00985005" w:rsidP="325CC5CA">
            <w:pPr>
              <w:widowControl w:val="0"/>
              <w:autoSpaceDE w:val="0"/>
              <w:autoSpaceDN w:val="0"/>
              <w:spacing w:line="276" w:lineRule="auto"/>
              <w:jc w:val="both"/>
              <w:rPr>
                <w:rFonts w:ascii="Arial" w:eastAsia="Arial" w:hAnsi="Arial" w:cs="Arial"/>
                <w:sz w:val="24"/>
                <w:szCs w:val="24"/>
                <w:shd w:val="clear" w:color="auto" w:fill="FFFFFF"/>
              </w:rPr>
            </w:pPr>
            <w:r w:rsidRPr="00985005">
              <w:rPr>
                <w:rFonts w:ascii="Arial" w:eastAsia="Arial" w:hAnsi="Arial" w:cs="Arial"/>
                <w:sz w:val="24"/>
                <w:szCs w:val="24"/>
                <w:shd w:val="clear" w:color="auto" w:fill="FFFFFF"/>
              </w:rPr>
              <w:t xml:space="preserve">Jointly organised by SSG and Workforce Singapore (WSG), the Jobs and Skills Roadshow is designed to empower Singaporeans in upkeeping their career health. </w:t>
            </w:r>
            <w:r w:rsidR="00931E7F">
              <w:rPr>
                <w:rFonts w:ascii="Arial" w:eastAsia="Arial" w:hAnsi="Arial" w:cs="Arial"/>
                <w:sz w:val="24"/>
                <w:szCs w:val="24"/>
                <w:shd w:val="clear" w:color="auto" w:fill="FFFFFF"/>
              </w:rPr>
              <w:t>They</w:t>
            </w:r>
            <w:r w:rsidRPr="00985005">
              <w:rPr>
                <w:rFonts w:ascii="Arial" w:eastAsia="Arial" w:hAnsi="Arial" w:cs="Arial"/>
                <w:sz w:val="24"/>
                <w:szCs w:val="24"/>
                <w:shd w:val="clear" w:color="auto" w:fill="FFFFFF"/>
              </w:rPr>
              <w:t xml:space="preserve"> can discover tailored courses and resources to boost their career, and gain insights into initiatives </w:t>
            </w:r>
            <w:r>
              <w:rPr>
                <w:rFonts w:ascii="Arial" w:eastAsia="Arial" w:hAnsi="Arial" w:cs="Arial"/>
                <w:sz w:val="24"/>
                <w:szCs w:val="24"/>
                <w:shd w:val="clear" w:color="auto" w:fill="FFFFFF"/>
              </w:rPr>
              <w:t xml:space="preserve">by SSG and WSG </w:t>
            </w:r>
            <w:r w:rsidRPr="00985005">
              <w:rPr>
                <w:rFonts w:ascii="Arial" w:eastAsia="Arial" w:hAnsi="Arial" w:cs="Arial"/>
                <w:sz w:val="24"/>
                <w:szCs w:val="24"/>
                <w:shd w:val="clear" w:color="auto" w:fill="FFFFFF"/>
              </w:rPr>
              <w:t xml:space="preserve">that support lifelong learning upskilling and career development. The roadshow offers walk-in interviews, as well as personalised career and skills advisory, to further support their career journey. </w:t>
            </w:r>
          </w:p>
        </w:tc>
      </w:tr>
      <w:tr w:rsidR="00681436" w14:paraId="6D2C11CD" w14:textId="77777777" w:rsidTr="001D6603">
        <w:trPr>
          <w:trHeight w:val="300"/>
        </w:trPr>
        <w:tc>
          <w:tcPr>
            <w:tcW w:w="3145" w:type="dxa"/>
          </w:tcPr>
          <w:p w14:paraId="6CE18D33" w14:textId="77777777" w:rsidR="00681436" w:rsidRPr="002678A7" w:rsidRDefault="00681436" w:rsidP="001D6603">
            <w:pPr>
              <w:widowControl w:val="0"/>
              <w:autoSpaceDE w:val="0"/>
              <w:autoSpaceDN w:val="0"/>
              <w:spacing w:line="276" w:lineRule="auto"/>
              <w:rPr>
                <w:rFonts w:ascii="Arial" w:eastAsia="Arial" w:hAnsi="Arial" w:cs="Arial"/>
                <w:b/>
                <w:bCs/>
                <w:sz w:val="24"/>
                <w:szCs w:val="24"/>
                <w:shd w:val="clear" w:color="auto" w:fill="FFFFFF"/>
              </w:rPr>
            </w:pPr>
            <w:r>
              <w:br w:type="page"/>
            </w:r>
            <w:r w:rsidRPr="325CC5CA">
              <w:rPr>
                <w:rFonts w:ascii="Arial" w:eastAsia="Arial" w:hAnsi="Arial" w:cs="Arial"/>
                <w:b/>
                <w:bCs/>
                <w:sz w:val="24"/>
                <w:szCs w:val="24"/>
                <w:shd w:val="clear" w:color="auto" w:fill="FFFFFF"/>
              </w:rPr>
              <w:t>SkillsFuture Festival by SMU</w:t>
            </w:r>
          </w:p>
          <w:p w14:paraId="23F2BC63" w14:textId="77777777" w:rsidR="00681436" w:rsidRPr="002678A7" w:rsidRDefault="00681436" w:rsidP="001D6603">
            <w:pPr>
              <w:widowControl w:val="0"/>
              <w:autoSpaceDE w:val="0"/>
              <w:autoSpaceDN w:val="0"/>
              <w:spacing w:line="276" w:lineRule="auto"/>
              <w:rPr>
                <w:rFonts w:ascii="Arial" w:eastAsia="Arial" w:hAnsi="Arial" w:cs="Arial"/>
                <w:sz w:val="24"/>
                <w:szCs w:val="24"/>
                <w:shd w:val="clear" w:color="auto" w:fill="FFFFFF"/>
              </w:rPr>
            </w:pPr>
            <w:r w:rsidRPr="325CC5CA">
              <w:rPr>
                <w:rFonts w:ascii="Arial" w:eastAsia="Arial" w:hAnsi="Arial" w:cs="Arial"/>
                <w:sz w:val="24"/>
                <w:szCs w:val="24"/>
                <w:shd w:val="clear" w:color="auto" w:fill="FFFFFF"/>
              </w:rPr>
              <w:t>29 July</w:t>
            </w:r>
          </w:p>
        </w:tc>
        <w:tc>
          <w:tcPr>
            <w:tcW w:w="5871" w:type="dxa"/>
          </w:tcPr>
          <w:p w14:paraId="3231FA4E" w14:textId="77777777" w:rsidR="00681436" w:rsidRPr="0099059B" w:rsidRDefault="00681436" w:rsidP="001D6603">
            <w:pPr>
              <w:widowControl w:val="0"/>
              <w:autoSpaceDE w:val="0"/>
              <w:autoSpaceDN w:val="0"/>
              <w:spacing w:line="276" w:lineRule="auto"/>
              <w:jc w:val="both"/>
              <w:rPr>
                <w:rFonts w:ascii="Arial" w:eastAsia="Arial" w:hAnsi="Arial" w:cs="Arial"/>
                <w:sz w:val="24"/>
                <w:szCs w:val="24"/>
              </w:rPr>
            </w:pPr>
            <w:r w:rsidRPr="325CC5CA">
              <w:rPr>
                <w:rFonts w:ascii="Arial" w:eastAsia="Arial" w:hAnsi="Arial" w:cs="Arial"/>
                <w:sz w:val="24"/>
                <w:szCs w:val="24"/>
                <w:shd w:val="clear" w:color="auto" w:fill="FFFFFF"/>
              </w:rPr>
              <w:t xml:space="preserve">The event is organised by SMU and supported by the autonomous universities, polytechnics and ITE. Themed “AI Unleashed: Transforming Skillsets for the Future”, the event will feature a panel discussion on AI, as well as a range of interactive workshops and exhibition booths on micro-credentials offerings and courses eligible for the additional </w:t>
            </w:r>
            <w:r w:rsidRPr="325CC5CA">
              <w:rPr>
                <w:rFonts w:ascii="Arial" w:eastAsia="Arial" w:hAnsi="Arial" w:cs="Arial"/>
                <w:color w:val="000000" w:themeColor="text1"/>
                <w:sz w:val="24"/>
                <w:szCs w:val="24"/>
              </w:rPr>
              <w:t>SkillsFuture Level-Up Programme</w:t>
            </w:r>
            <w:r w:rsidRPr="325CC5CA">
              <w:rPr>
                <w:rFonts w:ascii="Arial" w:eastAsia="Arial" w:hAnsi="Arial" w:cs="Arial"/>
                <w:sz w:val="24"/>
                <w:szCs w:val="24"/>
                <w:shd w:val="clear" w:color="auto" w:fill="FFFFFF"/>
              </w:rPr>
              <w:t xml:space="preserve"> for mid-career individuals.</w:t>
            </w:r>
          </w:p>
          <w:p w14:paraId="425C6218" w14:textId="77777777" w:rsidR="00681436" w:rsidRPr="0099059B" w:rsidRDefault="00681436" w:rsidP="001D6603">
            <w:pPr>
              <w:widowControl w:val="0"/>
              <w:autoSpaceDE w:val="0"/>
              <w:autoSpaceDN w:val="0"/>
              <w:spacing w:line="276" w:lineRule="auto"/>
              <w:jc w:val="both"/>
              <w:rPr>
                <w:rFonts w:ascii="Arial" w:eastAsia="Arial" w:hAnsi="Arial" w:cs="Arial"/>
                <w:sz w:val="24"/>
                <w:szCs w:val="24"/>
                <w:shd w:val="clear" w:color="auto" w:fill="FFFFFF"/>
              </w:rPr>
            </w:pPr>
          </w:p>
        </w:tc>
      </w:tr>
      <w:tr w:rsidR="00681436" w14:paraId="2833E302" w14:textId="77777777" w:rsidTr="52D36A83">
        <w:trPr>
          <w:trHeight w:val="300"/>
        </w:trPr>
        <w:tc>
          <w:tcPr>
            <w:tcW w:w="3145" w:type="dxa"/>
          </w:tcPr>
          <w:p w14:paraId="0BF3B17C" w14:textId="2544A444" w:rsidR="00681436" w:rsidRDefault="00681436" w:rsidP="00681436">
            <w:pPr>
              <w:spacing w:line="276"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SkillsFuture Festival @ CDC</w:t>
            </w:r>
          </w:p>
          <w:p w14:paraId="1EEC9646" w14:textId="77777777" w:rsidR="00681436" w:rsidRDefault="00681436" w:rsidP="00681436">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26 July-18 August </w:t>
            </w:r>
          </w:p>
          <w:p w14:paraId="01437540" w14:textId="754DC60E" w:rsidR="00681436" w:rsidRDefault="00681436" w:rsidP="00681436">
            <w:pPr>
              <w:spacing w:line="276" w:lineRule="auto"/>
              <w:rPr>
                <w:rFonts w:ascii="Arial" w:eastAsia="Arial" w:hAnsi="Arial" w:cs="Arial"/>
                <w:sz w:val="24"/>
                <w:szCs w:val="24"/>
              </w:rPr>
            </w:pPr>
            <w:r w:rsidRPr="325CC5CA">
              <w:rPr>
                <w:rFonts w:ascii="Arial" w:eastAsia="Arial" w:hAnsi="Arial" w:cs="Arial"/>
                <w:sz w:val="24"/>
                <w:szCs w:val="24"/>
              </w:rPr>
              <w:t xml:space="preserve"> </w:t>
            </w:r>
          </w:p>
        </w:tc>
        <w:tc>
          <w:tcPr>
            <w:tcW w:w="5871" w:type="dxa"/>
          </w:tcPr>
          <w:p w14:paraId="43B403FE" w14:textId="0558614D" w:rsidR="00681436" w:rsidRDefault="00681436" w:rsidP="00681436">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The fiv</w:t>
            </w:r>
            <w:r w:rsidR="00FE5A61">
              <w:rPr>
                <w:rFonts w:ascii="Arial" w:eastAsia="Arial" w:hAnsi="Arial" w:cs="Arial"/>
                <w:color w:val="000000" w:themeColor="text1"/>
                <w:sz w:val="24"/>
                <w:szCs w:val="24"/>
              </w:rPr>
              <w:t>e</w:t>
            </w:r>
            <w:r w:rsidRPr="325CC5CA">
              <w:rPr>
                <w:rFonts w:ascii="Arial" w:eastAsia="Arial" w:hAnsi="Arial" w:cs="Arial"/>
                <w:color w:val="000000" w:themeColor="text1"/>
                <w:sz w:val="24"/>
                <w:szCs w:val="24"/>
              </w:rPr>
              <w:t xml:space="preserve"> Community Development Councils (CDC) </w:t>
            </w:r>
            <w:r>
              <w:rPr>
                <w:rFonts w:ascii="Arial" w:eastAsia="Arial" w:hAnsi="Arial" w:cs="Arial"/>
                <w:color w:val="000000" w:themeColor="text1"/>
                <w:sz w:val="24"/>
                <w:szCs w:val="24"/>
              </w:rPr>
              <w:t>will be organising</w:t>
            </w:r>
            <w:r w:rsidRPr="325CC5CA">
              <w:rPr>
                <w:rFonts w:ascii="Arial" w:eastAsia="Arial" w:hAnsi="Arial" w:cs="Arial"/>
                <w:color w:val="000000" w:themeColor="text1"/>
                <w:sz w:val="24"/>
                <w:szCs w:val="24"/>
              </w:rPr>
              <w:t xml:space="preserve"> a series of roadshows for residents in the heartlands to </w:t>
            </w:r>
            <w:r>
              <w:rPr>
                <w:rFonts w:ascii="Arial" w:eastAsia="Arial" w:hAnsi="Arial" w:cs="Arial"/>
                <w:color w:val="000000" w:themeColor="text1"/>
                <w:sz w:val="24"/>
                <w:szCs w:val="24"/>
              </w:rPr>
              <w:t xml:space="preserve">participate in learning activities, as well as </w:t>
            </w:r>
            <w:r w:rsidRPr="325CC5CA">
              <w:rPr>
                <w:rFonts w:ascii="Arial" w:eastAsia="Arial" w:hAnsi="Arial" w:cs="Arial"/>
                <w:color w:val="000000" w:themeColor="text1"/>
                <w:sz w:val="24"/>
                <w:szCs w:val="24"/>
              </w:rPr>
              <w:t>explore jobs and skills opportunities in the Care, Digital and Green economies.</w:t>
            </w:r>
          </w:p>
          <w:p w14:paraId="6C09F951" w14:textId="77777777" w:rsidR="00681436" w:rsidRPr="00D7273F" w:rsidRDefault="00681436" w:rsidP="00681436">
            <w:pPr>
              <w:pStyle w:val="ListParagraph"/>
              <w:numPr>
                <w:ilvl w:val="0"/>
                <w:numId w:val="4"/>
              </w:numPr>
              <w:spacing w:after="0" w:line="276" w:lineRule="auto"/>
              <w:rPr>
                <w:rFonts w:ascii="Arial" w:eastAsia="Arial" w:hAnsi="Arial" w:cs="Arial"/>
                <w:color w:val="000000" w:themeColor="text1"/>
              </w:rPr>
            </w:pPr>
            <w:r w:rsidRPr="00D7273F">
              <w:rPr>
                <w:rFonts w:ascii="Arial" w:eastAsia="Arial" w:hAnsi="Arial" w:cs="Arial"/>
                <w:color w:val="000000" w:themeColor="text1"/>
              </w:rPr>
              <w:t>Central Singapore</w:t>
            </w:r>
            <w:r>
              <w:rPr>
                <w:rFonts w:ascii="Arial" w:eastAsia="Arial" w:hAnsi="Arial" w:cs="Arial"/>
                <w:color w:val="000000" w:themeColor="text1"/>
              </w:rPr>
              <w:t xml:space="preserve"> </w:t>
            </w:r>
            <w:r>
              <w:rPr>
                <w:rFonts w:ascii="Arial" w:eastAsia="Arial" w:hAnsi="Arial" w:cs="Arial"/>
                <w:color w:val="000000" w:themeColor="text1"/>
              </w:rPr>
              <w:br/>
            </w:r>
            <w:r w:rsidRPr="00D7273F">
              <w:rPr>
                <w:rFonts w:ascii="Arial" w:eastAsia="Arial" w:hAnsi="Arial" w:cs="Arial"/>
                <w:color w:val="000000" w:themeColor="text1"/>
              </w:rPr>
              <w:t>26</w:t>
            </w:r>
            <w:r>
              <w:rPr>
                <w:rFonts w:ascii="Arial" w:eastAsia="Arial" w:hAnsi="Arial" w:cs="Arial"/>
                <w:color w:val="000000" w:themeColor="text1"/>
              </w:rPr>
              <w:t>-</w:t>
            </w:r>
            <w:r w:rsidRPr="00D7273F">
              <w:rPr>
                <w:rFonts w:ascii="Arial" w:eastAsia="Arial" w:hAnsi="Arial" w:cs="Arial"/>
                <w:color w:val="000000" w:themeColor="text1"/>
              </w:rPr>
              <w:t xml:space="preserve"> 27 Jul</w:t>
            </w:r>
            <w:r>
              <w:rPr>
                <w:rFonts w:ascii="Arial" w:eastAsia="Arial" w:hAnsi="Arial" w:cs="Arial"/>
                <w:color w:val="000000" w:themeColor="text1"/>
              </w:rPr>
              <w:t>y,</w:t>
            </w:r>
            <w:r w:rsidRPr="00D7273F">
              <w:rPr>
                <w:rFonts w:ascii="Arial" w:eastAsia="Arial" w:hAnsi="Arial" w:cs="Arial"/>
                <w:color w:val="000000" w:themeColor="text1"/>
              </w:rPr>
              <w:t xml:space="preserve"> Plaza Singapura</w:t>
            </w:r>
          </w:p>
          <w:p w14:paraId="55AE94A8" w14:textId="77777777" w:rsidR="00681436" w:rsidRPr="00D7273F" w:rsidRDefault="00681436" w:rsidP="00681436">
            <w:pPr>
              <w:pStyle w:val="ListParagraph"/>
              <w:numPr>
                <w:ilvl w:val="0"/>
                <w:numId w:val="4"/>
              </w:numPr>
              <w:spacing w:after="0" w:line="276" w:lineRule="auto"/>
              <w:rPr>
                <w:rFonts w:ascii="Arial" w:eastAsia="Arial" w:hAnsi="Arial" w:cs="Arial"/>
                <w:color w:val="000000" w:themeColor="text1"/>
              </w:rPr>
            </w:pPr>
            <w:proofErr w:type="gramStart"/>
            <w:r w:rsidRPr="00D7273F">
              <w:rPr>
                <w:rFonts w:ascii="Arial" w:eastAsia="Arial" w:hAnsi="Arial" w:cs="Arial"/>
                <w:color w:val="000000" w:themeColor="text1"/>
              </w:rPr>
              <w:t>North East</w:t>
            </w:r>
            <w:proofErr w:type="gramEnd"/>
            <w:r>
              <w:rPr>
                <w:rFonts w:ascii="Arial" w:eastAsia="Arial" w:hAnsi="Arial" w:cs="Arial"/>
                <w:color w:val="000000" w:themeColor="text1"/>
              </w:rPr>
              <w:t xml:space="preserve"> </w:t>
            </w:r>
            <w:r>
              <w:rPr>
                <w:rFonts w:ascii="Arial" w:eastAsia="Arial" w:hAnsi="Arial" w:cs="Arial"/>
                <w:color w:val="000000" w:themeColor="text1"/>
              </w:rPr>
              <w:br/>
            </w:r>
            <w:r w:rsidRPr="00D7273F">
              <w:rPr>
                <w:rFonts w:ascii="Arial" w:eastAsia="Arial" w:hAnsi="Arial" w:cs="Arial"/>
                <w:color w:val="000000" w:themeColor="text1"/>
              </w:rPr>
              <w:t>3</w:t>
            </w:r>
            <w:r>
              <w:rPr>
                <w:rFonts w:ascii="Arial" w:eastAsia="Arial" w:hAnsi="Arial" w:cs="Arial"/>
                <w:color w:val="000000" w:themeColor="text1"/>
              </w:rPr>
              <w:t>-</w:t>
            </w:r>
            <w:r w:rsidRPr="00D7273F">
              <w:rPr>
                <w:rFonts w:ascii="Arial" w:eastAsia="Arial" w:hAnsi="Arial" w:cs="Arial"/>
                <w:color w:val="000000" w:themeColor="text1"/>
              </w:rPr>
              <w:t xml:space="preserve"> 4 Aug</w:t>
            </w:r>
            <w:r>
              <w:rPr>
                <w:rFonts w:ascii="Arial" w:eastAsia="Arial" w:hAnsi="Arial" w:cs="Arial"/>
                <w:color w:val="000000" w:themeColor="text1"/>
              </w:rPr>
              <w:t xml:space="preserve">ust, </w:t>
            </w:r>
            <w:r w:rsidRPr="00D7273F">
              <w:rPr>
                <w:rFonts w:ascii="Arial" w:eastAsia="Arial" w:hAnsi="Arial" w:cs="Arial"/>
                <w:color w:val="000000" w:themeColor="text1"/>
              </w:rPr>
              <w:t>Sengkang Grand Mall</w:t>
            </w:r>
          </w:p>
          <w:p w14:paraId="2589D12B" w14:textId="77777777" w:rsidR="00681436" w:rsidRPr="00D7273F" w:rsidRDefault="00681436" w:rsidP="00681436">
            <w:pPr>
              <w:pStyle w:val="ListParagraph"/>
              <w:numPr>
                <w:ilvl w:val="0"/>
                <w:numId w:val="4"/>
              </w:numPr>
              <w:spacing w:after="0" w:line="276" w:lineRule="auto"/>
              <w:rPr>
                <w:rFonts w:ascii="Arial" w:eastAsia="Arial" w:hAnsi="Arial" w:cs="Arial"/>
                <w:color w:val="000000" w:themeColor="text1"/>
              </w:rPr>
            </w:pPr>
            <w:proofErr w:type="gramStart"/>
            <w:r w:rsidRPr="00D7273F">
              <w:rPr>
                <w:rFonts w:ascii="Arial" w:eastAsia="Arial" w:hAnsi="Arial" w:cs="Arial"/>
                <w:color w:val="000000" w:themeColor="text1"/>
              </w:rPr>
              <w:t>North West</w:t>
            </w:r>
            <w:proofErr w:type="gramEnd"/>
            <w:r w:rsidRPr="00D7273F">
              <w:rPr>
                <w:rFonts w:ascii="Arial" w:eastAsia="Arial" w:hAnsi="Arial" w:cs="Arial"/>
                <w:color w:val="000000" w:themeColor="text1"/>
              </w:rPr>
              <w:tab/>
            </w:r>
            <w:r>
              <w:rPr>
                <w:rFonts w:ascii="Arial" w:eastAsia="Arial" w:hAnsi="Arial" w:cs="Arial"/>
                <w:color w:val="000000" w:themeColor="text1"/>
              </w:rPr>
              <w:br/>
              <w:t>3-4</w:t>
            </w:r>
            <w:r w:rsidRPr="00D7273F">
              <w:rPr>
                <w:rFonts w:ascii="Arial" w:eastAsia="Arial" w:hAnsi="Arial" w:cs="Arial"/>
                <w:color w:val="000000" w:themeColor="text1"/>
              </w:rPr>
              <w:t xml:space="preserve"> Aug</w:t>
            </w:r>
            <w:r>
              <w:rPr>
                <w:rFonts w:ascii="Arial" w:eastAsia="Arial" w:hAnsi="Arial" w:cs="Arial"/>
                <w:color w:val="000000" w:themeColor="text1"/>
              </w:rPr>
              <w:t xml:space="preserve">ust, Kampong Admiralty Community Plaza  </w:t>
            </w:r>
          </w:p>
          <w:p w14:paraId="0EE21C1F" w14:textId="77777777" w:rsidR="00426C7A" w:rsidRDefault="00426C7A" w:rsidP="00681436">
            <w:pPr>
              <w:pStyle w:val="ListParagraph"/>
              <w:numPr>
                <w:ilvl w:val="0"/>
                <w:numId w:val="4"/>
              </w:numPr>
              <w:spacing w:after="0" w:line="276" w:lineRule="auto"/>
              <w:rPr>
                <w:rFonts w:ascii="Arial" w:eastAsia="Arial" w:hAnsi="Arial" w:cs="Arial"/>
                <w:color w:val="000000" w:themeColor="text1"/>
              </w:rPr>
            </w:pPr>
            <w:proofErr w:type="gramStart"/>
            <w:r w:rsidRPr="00681436">
              <w:rPr>
                <w:rFonts w:ascii="Arial" w:eastAsia="Arial" w:hAnsi="Arial" w:cs="Arial"/>
                <w:color w:val="000000" w:themeColor="text1"/>
              </w:rPr>
              <w:t>South West</w:t>
            </w:r>
            <w:proofErr w:type="gramEnd"/>
            <w:r w:rsidRPr="00681436">
              <w:rPr>
                <w:rFonts w:ascii="Arial" w:eastAsia="Arial" w:hAnsi="Arial" w:cs="Arial"/>
                <w:color w:val="000000" w:themeColor="text1"/>
              </w:rPr>
              <w:t xml:space="preserve"> </w:t>
            </w:r>
            <w:r w:rsidRPr="00681436">
              <w:rPr>
                <w:rFonts w:ascii="Arial" w:eastAsia="Arial" w:hAnsi="Arial" w:cs="Arial"/>
                <w:color w:val="000000" w:themeColor="text1"/>
              </w:rPr>
              <w:br/>
              <w:t>2-3 August, Keat Hong Community Centre</w:t>
            </w:r>
            <w:r w:rsidRPr="00D7273F">
              <w:rPr>
                <w:rFonts w:ascii="Arial" w:eastAsia="Arial" w:hAnsi="Arial" w:cs="Arial"/>
                <w:color w:val="000000" w:themeColor="text1"/>
              </w:rPr>
              <w:t xml:space="preserve"> </w:t>
            </w:r>
          </w:p>
          <w:p w14:paraId="727B99C8" w14:textId="6861D9BB" w:rsidR="00681436" w:rsidRPr="00426C7A" w:rsidRDefault="00681436" w:rsidP="00426C7A">
            <w:pPr>
              <w:pStyle w:val="ListParagraph"/>
              <w:numPr>
                <w:ilvl w:val="0"/>
                <w:numId w:val="4"/>
              </w:numPr>
              <w:spacing w:after="0" w:line="276" w:lineRule="auto"/>
              <w:rPr>
                <w:rFonts w:ascii="Arial" w:eastAsia="Arial" w:hAnsi="Arial" w:cs="Arial"/>
                <w:color w:val="000000" w:themeColor="text1"/>
              </w:rPr>
            </w:pPr>
            <w:proofErr w:type="gramStart"/>
            <w:r w:rsidRPr="00D7273F">
              <w:rPr>
                <w:rFonts w:ascii="Arial" w:eastAsia="Arial" w:hAnsi="Arial" w:cs="Arial"/>
                <w:color w:val="000000" w:themeColor="text1"/>
              </w:rPr>
              <w:t>South East</w:t>
            </w:r>
            <w:proofErr w:type="gramEnd"/>
            <w:r w:rsidRPr="00D7273F">
              <w:rPr>
                <w:rFonts w:ascii="Arial" w:eastAsia="Arial" w:hAnsi="Arial" w:cs="Arial"/>
                <w:color w:val="000000" w:themeColor="text1"/>
              </w:rPr>
              <w:t xml:space="preserve"> </w:t>
            </w:r>
            <w:r>
              <w:rPr>
                <w:rFonts w:ascii="Arial" w:eastAsia="Arial" w:hAnsi="Arial" w:cs="Arial"/>
                <w:color w:val="000000" w:themeColor="text1"/>
              </w:rPr>
              <w:br/>
            </w:r>
            <w:r w:rsidRPr="00D7273F">
              <w:rPr>
                <w:rFonts w:ascii="Arial" w:eastAsia="Arial" w:hAnsi="Arial" w:cs="Arial"/>
                <w:color w:val="000000" w:themeColor="text1"/>
              </w:rPr>
              <w:t>17</w:t>
            </w:r>
            <w:r>
              <w:rPr>
                <w:rFonts w:ascii="Arial" w:eastAsia="Arial" w:hAnsi="Arial" w:cs="Arial"/>
                <w:color w:val="000000" w:themeColor="text1"/>
              </w:rPr>
              <w:t>-</w:t>
            </w:r>
            <w:r w:rsidRPr="00D7273F">
              <w:rPr>
                <w:rFonts w:ascii="Arial" w:eastAsia="Arial" w:hAnsi="Arial" w:cs="Arial"/>
                <w:color w:val="000000" w:themeColor="text1"/>
              </w:rPr>
              <w:t>18 Aug</w:t>
            </w:r>
            <w:r>
              <w:rPr>
                <w:rFonts w:ascii="Arial" w:eastAsia="Arial" w:hAnsi="Arial" w:cs="Arial"/>
                <w:color w:val="000000" w:themeColor="text1"/>
              </w:rPr>
              <w:t xml:space="preserve">ust, </w:t>
            </w:r>
            <w:r w:rsidRPr="00D7273F">
              <w:rPr>
                <w:rFonts w:ascii="Arial" w:eastAsia="Arial" w:hAnsi="Arial" w:cs="Arial"/>
                <w:color w:val="000000" w:themeColor="text1"/>
              </w:rPr>
              <w:t>Kallang Wave Mall</w:t>
            </w:r>
          </w:p>
        </w:tc>
      </w:tr>
    </w:tbl>
    <w:p w14:paraId="1399D613" w14:textId="77777777" w:rsidR="00681436" w:rsidRDefault="00681436">
      <w:r>
        <w:br w:type="page"/>
      </w:r>
    </w:p>
    <w:tbl>
      <w:tblPr>
        <w:tblStyle w:val="TableGrid"/>
        <w:tblW w:w="0" w:type="auto"/>
        <w:tblLook w:val="04A0" w:firstRow="1" w:lastRow="0" w:firstColumn="1" w:lastColumn="0" w:noHBand="0" w:noVBand="1"/>
      </w:tblPr>
      <w:tblGrid>
        <w:gridCol w:w="3145"/>
        <w:gridCol w:w="5871"/>
      </w:tblGrid>
      <w:tr w:rsidR="00AD7F0F" w14:paraId="1F03DD13" w14:textId="77777777" w:rsidTr="52D36A83">
        <w:trPr>
          <w:trHeight w:val="300"/>
        </w:trPr>
        <w:tc>
          <w:tcPr>
            <w:tcW w:w="3145" w:type="dxa"/>
          </w:tcPr>
          <w:p w14:paraId="6D03F156" w14:textId="2D077ED7" w:rsidR="325CC5CA" w:rsidRDefault="325CC5CA" w:rsidP="325CC5CA">
            <w:pPr>
              <w:spacing w:line="276" w:lineRule="auto"/>
              <w:rPr>
                <w:rFonts w:ascii="Arial" w:eastAsia="Arial" w:hAnsi="Arial" w:cs="Arial"/>
                <w:b/>
                <w:bCs/>
                <w:color w:val="000000" w:themeColor="text1"/>
                <w:sz w:val="24"/>
                <w:szCs w:val="24"/>
              </w:rPr>
            </w:pPr>
            <w:r w:rsidRPr="325CC5CA">
              <w:rPr>
                <w:rFonts w:ascii="Arial" w:eastAsia="Arial" w:hAnsi="Arial" w:cs="Arial"/>
                <w:b/>
                <w:bCs/>
                <w:color w:val="000000" w:themeColor="text1"/>
                <w:sz w:val="24"/>
                <w:szCs w:val="24"/>
              </w:rPr>
              <w:lastRenderedPageBreak/>
              <w:t>SkillsFuture Festival X Amazon Web Services (AWS) Roadshow 2024</w:t>
            </w:r>
          </w:p>
          <w:p w14:paraId="104E1216" w14:textId="7B3DC5BF" w:rsidR="325CC5CA" w:rsidRDefault="325CC5CA" w:rsidP="325CC5CA">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2-4 August</w:t>
            </w:r>
          </w:p>
        </w:tc>
        <w:tc>
          <w:tcPr>
            <w:tcW w:w="5871" w:type="dxa"/>
          </w:tcPr>
          <w:p w14:paraId="3F736862" w14:textId="774F00E2" w:rsidR="325CC5CA" w:rsidRDefault="325CC5CA" w:rsidP="00695A76">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Organised in partnership with Amazon Web Services, the roadshow is themed “A.I. for Everyone: From Novice to Expert”. </w:t>
            </w:r>
            <w:r w:rsidR="00931E7F">
              <w:rPr>
                <w:rFonts w:ascii="Arial" w:eastAsia="Arial" w:hAnsi="Arial" w:cs="Arial"/>
                <w:color w:val="000000" w:themeColor="text1"/>
                <w:sz w:val="24"/>
                <w:szCs w:val="24"/>
              </w:rPr>
              <w:t>The roadshow</w:t>
            </w:r>
            <w:r w:rsidRPr="325CC5CA">
              <w:rPr>
                <w:rFonts w:ascii="Arial" w:eastAsia="Arial" w:hAnsi="Arial" w:cs="Arial"/>
                <w:color w:val="000000" w:themeColor="text1"/>
                <w:sz w:val="24"/>
                <w:szCs w:val="24"/>
              </w:rPr>
              <w:t xml:space="preserve"> aims to help </w:t>
            </w:r>
            <w:r w:rsidR="00931E7F">
              <w:rPr>
                <w:rFonts w:ascii="Arial" w:eastAsia="Arial" w:hAnsi="Arial" w:cs="Arial"/>
                <w:color w:val="000000" w:themeColor="text1"/>
                <w:sz w:val="24"/>
                <w:szCs w:val="24"/>
              </w:rPr>
              <w:t>visitors</w:t>
            </w:r>
            <w:r w:rsidRPr="325CC5CA">
              <w:rPr>
                <w:rFonts w:ascii="Arial" w:eastAsia="Arial" w:hAnsi="Arial" w:cs="Arial"/>
                <w:color w:val="000000" w:themeColor="text1"/>
                <w:sz w:val="24"/>
                <w:szCs w:val="24"/>
              </w:rPr>
              <w:t xml:space="preserve"> gain basic understanding of Generative A.I. and highlights its significance in driving innovation and creativity. Participants will be able to explore jobs and skills opportunities available in this sector. </w:t>
            </w:r>
          </w:p>
          <w:p w14:paraId="111669A7" w14:textId="461F13FC" w:rsidR="325CC5CA" w:rsidRDefault="325CC5CA" w:rsidP="325CC5CA">
            <w:pPr>
              <w:spacing w:line="276" w:lineRule="auto"/>
              <w:rPr>
                <w:rFonts w:ascii="Arial" w:eastAsia="Arial" w:hAnsi="Arial" w:cs="Arial"/>
                <w:sz w:val="24"/>
                <w:szCs w:val="24"/>
              </w:rPr>
            </w:pPr>
          </w:p>
        </w:tc>
      </w:tr>
      <w:tr w:rsidR="002B1467" w14:paraId="36346108" w14:textId="77777777" w:rsidTr="52D36A83">
        <w:trPr>
          <w:trHeight w:val="300"/>
        </w:trPr>
        <w:tc>
          <w:tcPr>
            <w:tcW w:w="3145" w:type="dxa"/>
          </w:tcPr>
          <w:p w14:paraId="1F755786" w14:textId="62DA39D6" w:rsidR="325CC5CA" w:rsidRDefault="325CC5CA" w:rsidP="325CC5CA">
            <w:pPr>
              <w:spacing w:line="276" w:lineRule="auto"/>
              <w:rPr>
                <w:rFonts w:ascii="Arial" w:eastAsia="Arial" w:hAnsi="Arial" w:cs="Arial"/>
                <w:b/>
                <w:bCs/>
                <w:color w:val="000000" w:themeColor="text1"/>
                <w:sz w:val="24"/>
                <w:szCs w:val="24"/>
              </w:rPr>
            </w:pPr>
            <w:r w:rsidRPr="325CC5CA">
              <w:rPr>
                <w:rFonts w:ascii="Arial" w:eastAsia="Arial" w:hAnsi="Arial" w:cs="Arial"/>
                <w:b/>
                <w:bCs/>
                <w:color w:val="000000" w:themeColor="text1"/>
                <w:sz w:val="24"/>
                <w:szCs w:val="24"/>
              </w:rPr>
              <w:t>SkillsFuture Festival Professional Series</w:t>
            </w:r>
          </w:p>
          <w:p w14:paraId="4A207419" w14:textId="733DEFF8" w:rsidR="325CC5CA" w:rsidRDefault="325CC5CA" w:rsidP="325CC5CA">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9 July-21 August </w:t>
            </w:r>
          </w:p>
          <w:p w14:paraId="0482E6CF" w14:textId="7F9CB366" w:rsidR="325CC5CA" w:rsidRDefault="325CC5CA" w:rsidP="325CC5CA">
            <w:pPr>
              <w:spacing w:line="276" w:lineRule="auto"/>
              <w:rPr>
                <w:rFonts w:ascii="Arial" w:eastAsia="Arial" w:hAnsi="Arial" w:cs="Arial"/>
                <w:b/>
                <w:bCs/>
                <w:sz w:val="24"/>
                <w:szCs w:val="24"/>
              </w:rPr>
            </w:pPr>
            <w:r w:rsidRPr="325CC5CA">
              <w:rPr>
                <w:rFonts w:ascii="Arial" w:eastAsia="Arial" w:hAnsi="Arial" w:cs="Arial"/>
                <w:b/>
                <w:bCs/>
                <w:sz w:val="24"/>
                <w:szCs w:val="24"/>
              </w:rPr>
              <w:t xml:space="preserve"> </w:t>
            </w:r>
          </w:p>
        </w:tc>
        <w:tc>
          <w:tcPr>
            <w:tcW w:w="5871" w:type="dxa"/>
          </w:tcPr>
          <w:p w14:paraId="41537B66" w14:textId="29E2C09C" w:rsidR="325CC5CA" w:rsidRDefault="325CC5CA" w:rsidP="00695A76">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The SkillsFuture Festival Professional Series aims to boost individual employability through webinars and workshops focused on in-demand skills.</w:t>
            </w:r>
          </w:p>
          <w:p w14:paraId="53EA420C" w14:textId="6E44F787" w:rsidR="325CC5CA" w:rsidRDefault="325CC5CA" w:rsidP="325CC5CA">
            <w:pPr>
              <w:spacing w:line="276" w:lineRule="auto"/>
              <w:rPr>
                <w:rFonts w:ascii="Arial" w:eastAsia="Arial" w:hAnsi="Arial" w:cs="Arial"/>
                <w:sz w:val="24"/>
                <w:szCs w:val="24"/>
              </w:rPr>
            </w:pPr>
          </w:p>
        </w:tc>
      </w:tr>
    </w:tbl>
    <w:p w14:paraId="4EE58400" w14:textId="35019445" w:rsidR="00695A76" w:rsidRPr="00695A76" w:rsidRDefault="00695A76" w:rsidP="00695A76">
      <w:pPr>
        <w:widowControl w:val="0"/>
        <w:autoSpaceDE w:val="0"/>
        <w:autoSpaceDN w:val="0"/>
        <w:spacing w:line="276" w:lineRule="auto"/>
        <w:jc w:val="both"/>
        <w:rPr>
          <w:rFonts w:ascii="Arial" w:eastAsia="Arial" w:hAnsi="Arial" w:cs="Arial"/>
          <w:u w:val="single"/>
          <w:shd w:val="clear" w:color="auto" w:fill="FFFFFF"/>
        </w:rPr>
      </w:pPr>
    </w:p>
    <w:p w14:paraId="72C7B83E" w14:textId="613067C1" w:rsidR="002B1467" w:rsidRPr="00E37BFA" w:rsidRDefault="002B1467" w:rsidP="00681436">
      <w:pPr>
        <w:rPr>
          <w:rFonts w:ascii="Arial" w:eastAsia="Arial" w:hAnsi="Arial" w:cs="Arial"/>
          <w:u w:val="single"/>
          <w:shd w:val="clear" w:color="auto" w:fill="FFFFFF"/>
        </w:rPr>
      </w:pPr>
      <w:r w:rsidRPr="325CC5CA">
        <w:rPr>
          <w:rFonts w:ascii="Arial" w:eastAsia="Arial" w:hAnsi="Arial" w:cs="Arial"/>
          <w:u w:val="single"/>
          <w:shd w:val="clear" w:color="auto" w:fill="FFFFFF"/>
        </w:rPr>
        <w:t xml:space="preserve">For Students </w:t>
      </w:r>
    </w:p>
    <w:tbl>
      <w:tblPr>
        <w:tblStyle w:val="TableGrid"/>
        <w:tblW w:w="0" w:type="auto"/>
        <w:tblLook w:val="04A0" w:firstRow="1" w:lastRow="0" w:firstColumn="1" w:lastColumn="0" w:noHBand="0" w:noVBand="1"/>
      </w:tblPr>
      <w:tblGrid>
        <w:gridCol w:w="3145"/>
        <w:gridCol w:w="5871"/>
      </w:tblGrid>
      <w:tr w:rsidR="002B1467" w14:paraId="285F2D0F" w14:textId="77777777" w:rsidTr="52D36A83">
        <w:tc>
          <w:tcPr>
            <w:tcW w:w="3145" w:type="dxa"/>
          </w:tcPr>
          <w:p w14:paraId="65C59CBD" w14:textId="77777777" w:rsidR="002B1467" w:rsidRDefault="002B1467" w:rsidP="325CC5CA">
            <w:pPr>
              <w:widowControl w:val="0"/>
              <w:autoSpaceDE w:val="0"/>
              <w:autoSpaceDN w:val="0"/>
              <w:spacing w:line="276" w:lineRule="auto"/>
              <w:rPr>
                <w:rFonts w:ascii="Arial" w:eastAsia="Arial" w:hAnsi="Arial" w:cs="Arial"/>
                <w:b/>
                <w:bCs/>
                <w:sz w:val="24"/>
                <w:szCs w:val="24"/>
                <w:shd w:val="clear" w:color="auto" w:fill="FFFFFF"/>
              </w:rPr>
            </w:pPr>
            <w:r w:rsidRPr="325CC5CA">
              <w:rPr>
                <w:rFonts w:ascii="Arial" w:eastAsia="Arial" w:hAnsi="Arial" w:cs="Arial"/>
                <w:b/>
                <w:bCs/>
                <w:sz w:val="24"/>
                <w:szCs w:val="24"/>
                <w:shd w:val="clear" w:color="auto" w:fill="FFFFFF"/>
              </w:rPr>
              <w:t>SkillsFuture Work-Study Fair</w:t>
            </w:r>
          </w:p>
          <w:p w14:paraId="17E86DB8" w14:textId="58FB50CB" w:rsidR="002B1467" w:rsidRDefault="0FC3D033" w:rsidP="325CC5CA">
            <w:pPr>
              <w:widowControl w:val="0"/>
              <w:autoSpaceDE w:val="0"/>
              <w:autoSpaceDN w:val="0"/>
              <w:spacing w:line="276" w:lineRule="auto"/>
              <w:jc w:val="both"/>
              <w:rPr>
                <w:rFonts w:ascii="Arial" w:eastAsia="Arial" w:hAnsi="Arial" w:cs="Arial"/>
                <w:sz w:val="24"/>
                <w:szCs w:val="24"/>
                <w:shd w:val="clear" w:color="auto" w:fill="FFFFFF"/>
              </w:rPr>
            </w:pPr>
            <w:r w:rsidRPr="325CC5CA">
              <w:rPr>
                <w:rFonts w:ascii="Arial" w:eastAsia="Arial" w:hAnsi="Arial" w:cs="Arial"/>
                <w:sz w:val="24"/>
                <w:szCs w:val="24"/>
                <w:shd w:val="clear" w:color="auto" w:fill="FFFFFF"/>
              </w:rPr>
              <w:t>17 July</w:t>
            </w:r>
          </w:p>
        </w:tc>
        <w:tc>
          <w:tcPr>
            <w:tcW w:w="5871" w:type="dxa"/>
          </w:tcPr>
          <w:p w14:paraId="66094BFD" w14:textId="2C938FB2" w:rsidR="002B1467" w:rsidRDefault="78AC65F9" w:rsidP="325CC5CA">
            <w:pPr>
              <w:widowControl w:val="0"/>
              <w:spacing w:line="276" w:lineRule="auto"/>
              <w:jc w:val="both"/>
              <w:rPr>
                <w:rFonts w:ascii="Arial" w:eastAsia="Arial" w:hAnsi="Arial" w:cs="Arial"/>
                <w:sz w:val="24"/>
                <w:szCs w:val="24"/>
              </w:rPr>
            </w:pPr>
            <w:r w:rsidRPr="325CC5CA">
              <w:rPr>
                <w:rFonts w:ascii="Arial" w:eastAsia="Arial" w:hAnsi="Arial" w:cs="Arial"/>
                <w:sz w:val="24"/>
                <w:szCs w:val="24"/>
                <w:shd w:val="clear" w:color="auto" w:fill="FFFFFF"/>
              </w:rPr>
              <w:t xml:space="preserve">The SkillsFuture Work-Study Fair </w:t>
            </w:r>
            <w:r w:rsidR="0781A35C" w:rsidRPr="325CC5CA">
              <w:rPr>
                <w:rFonts w:ascii="Arial" w:eastAsia="Arial" w:hAnsi="Arial" w:cs="Arial"/>
                <w:sz w:val="24"/>
                <w:szCs w:val="24"/>
              </w:rPr>
              <w:t xml:space="preserve">aims to connect fresh graduates with </w:t>
            </w:r>
            <w:r w:rsidRPr="325CC5CA">
              <w:rPr>
                <w:rFonts w:ascii="Arial" w:eastAsia="Arial" w:hAnsi="Arial" w:cs="Arial"/>
                <w:sz w:val="24"/>
                <w:szCs w:val="24"/>
                <w:shd w:val="clear" w:color="auto" w:fill="FFFFFF"/>
              </w:rPr>
              <w:t>industry partners and prospective employers on various Work-Study Programme initiatives and opportunities. This year’s fair is themed “Go for the Win with the Work-Study Programme” and will be staged in a hybrid format comprising a Main Event, Industry Exhibition, and Webinar series. It is organised by Republic Polytechnic in collaboration with the other Polytechnics and ITE.</w:t>
            </w:r>
          </w:p>
          <w:p w14:paraId="4AC5FBF1" w14:textId="125E499F" w:rsidR="002B1467" w:rsidRDefault="002B1467" w:rsidP="325CC5CA">
            <w:pPr>
              <w:widowControl w:val="0"/>
              <w:spacing w:line="276" w:lineRule="auto"/>
              <w:jc w:val="both"/>
              <w:rPr>
                <w:rFonts w:ascii="Arial" w:eastAsia="Arial" w:hAnsi="Arial" w:cs="Arial"/>
                <w:sz w:val="24"/>
                <w:szCs w:val="24"/>
              </w:rPr>
            </w:pPr>
          </w:p>
        </w:tc>
      </w:tr>
      <w:tr w:rsidR="325CC5CA" w14:paraId="5FAE7F16" w14:textId="77777777" w:rsidTr="52D36A83">
        <w:trPr>
          <w:trHeight w:val="300"/>
        </w:trPr>
        <w:tc>
          <w:tcPr>
            <w:tcW w:w="3145" w:type="dxa"/>
          </w:tcPr>
          <w:p w14:paraId="526E17FE" w14:textId="0CF510B8" w:rsidR="325CC5CA" w:rsidRDefault="325CC5CA" w:rsidP="325CC5CA">
            <w:pPr>
              <w:spacing w:line="276" w:lineRule="auto"/>
              <w:rPr>
                <w:rFonts w:ascii="Arial" w:eastAsia="Arial" w:hAnsi="Arial" w:cs="Arial"/>
                <w:color w:val="000000" w:themeColor="text1"/>
                <w:sz w:val="24"/>
                <w:szCs w:val="24"/>
              </w:rPr>
            </w:pPr>
            <w:r w:rsidRPr="325CC5CA">
              <w:rPr>
                <w:rFonts w:ascii="Arial" w:eastAsia="Arial" w:hAnsi="Arial" w:cs="Arial"/>
                <w:b/>
                <w:bCs/>
                <w:color w:val="000000" w:themeColor="text1"/>
                <w:sz w:val="24"/>
                <w:szCs w:val="24"/>
              </w:rPr>
              <w:t>World X</w:t>
            </w:r>
          </w:p>
          <w:p w14:paraId="14806A30" w14:textId="1B369ED5" w:rsidR="325CC5CA" w:rsidRDefault="325CC5CA" w:rsidP="325CC5CA">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3 </w:t>
            </w:r>
            <w:r w:rsidR="00695A76">
              <w:rPr>
                <w:rFonts w:ascii="Arial" w:eastAsia="Arial" w:hAnsi="Arial" w:cs="Arial"/>
                <w:color w:val="000000" w:themeColor="text1"/>
                <w:sz w:val="24"/>
                <w:szCs w:val="24"/>
              </w:rPr>
              <w:t>and</w:t>
            </w:r>
            <w:r w:rsidRPr="325CC5CA">
              <w:rPr>
                <w:rFonts w:ascii="Arial" w:eastAsia="Arial" w:hAnsi="Arial" w:cs="Arial"/>
                <w:color w:val="000000" w:themeColor="text1"/>
                <w:sz w:val="24"/>
                <w:szCs w:val="24"/>
              </w:rPr>
              <w:t xml:space="preserve"> 17 Aug</w:t>
            </w:r>
            <w:r w:rsidR="00681436">
              <w:rPr>
                <w:rFonts w:ascii="Arial" w:eastAsia="Arial" w:hAnsi="Arial" w:cs="Arial"/>
                <w:color w:val="000000" w:themeColor="text1"/>
                <w:sz w:val="24"/>
                <w:szCs w:val="24"/>
              </w:rPr>
              <w:t>ust</w:t>
            </w:r>
          </w:p>
        </w:tc>
        <w:tc>
          <w:tcPr>
            <w:tcW w:w="5871" w:type="dxa"/>
          </w:tcPr>
          <w:p w14:paraId="73D3CC52" w14:textId="1894B3BA" w:rsidR="325CC5CA" w:rsidRDefault="325CC5CA" w:rsidP="00695A76">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SSG will collaborate with The Astronauts Collective to organise World X: Green &amp; Sustainable World and World X: Inclusive &amp; Healthy World. Fresh graduates and graduating tertiary students can try out diverse professions through interactive “job taster” activities and connect with more than 30 industry professionals.</w:t>
            </w:r>
          </w:p>
          <w:p w14:paraId="2D737080" w14:textId="78BF8E95" w:rsidR="325CC5CA" w:rsidRDefault="325CC5CA" w:rsidP="325CC5CA">
            <w:pPr>
              <w:spacing w:line="276" w:lineRule="auto"/>
              <w:rPr>
                <w:rFonts w:ascii="Arial" w:eastAsia="Arial" w:hAnsi="Arial" w:cs="Arial"/>
                <w:sz w:val="24"/>
                <w:szCs w:val="24"/>
              </w:rPr>
            </w:pPr>
          </w:p>
        </w:tc>
      </w:tr>
    </w:tbl>
    <w:p w14:paraId="6BA2E498" w14:textId="154810F8" w:rsidR="00681436" w:rsidRDefault="00681436" w:rsidP="00681436">
      <w:pPr>
        <w:pStyle w:val="ListParagraph"/>
        <w:widowControl w:val="0"/>
        <w:autoSpaceDE w:val="0"/>
        <w:autoSpaceDN w:val="0"/>
        <w:spacing w:line="276" w:lineRule="auto"/>
        <w:ind w:left="360"/>
        <w:jc w:val="both"/>
        <w:rPr>
          <w:rFonts w:ascii="Arial" w:eastAsia="Arial" w:hAnsi="Arial" w:cs="Arial"/>
          <w:u w:val="single"/>
          <w:shd w:val="clear" w:color="auto" w:fill="FFFFFF"/>
        </w:rPr>
      </w:pPr>
    </w:p>
    <w:p w14:paraId="08BFB0CC" w14:textId="77777777" w:rsidR="00681436" w:rsidRDefault="00681436">
      <w:pPr>
        <w:rPr>
          <w:rFonts w:ascii="Arial" w:eastAsia="Arial" w:hAnsi="Arial" w:cs="Arial"/>
          <w:sz w:val="24"/>
          <w:szCs w:val="24"/>
          <w:u w:val="single"/>
          <w:shd w:val="clear" w:color="auto" w:fill="FFFFFF"/>
        </w:rPr>
      </w:pPr>
      <w:r>
        <w:rPr>
          <w:rFonts w:ascii="Arial" w:eastAsia="Arial" w:hAnsi="Arial" w:cs="Arial"/>
          <w:u w:val="single"/>
          <w:shd w:val="clear" w:color="auto" w:fill="FFFFFF"/>
        </w:rPr>
        <w:br w:type="page"/>
      </w:r>
    </w:p>
    <w:p w14:paraId="05C6C50B" w14:textId="5CDED51F" w:rsidR="002B1467" w:rsidRPr="00E37BFA" w:rsidRDefault="002B1467" w:rsidP="325CC5CA">
      <w:pPr>
        <w:pStyle w:val="ListParagraph"/>
        <w:widowControl w:val="0"/>
        <w:numPr>
          <w:ilvl w:val="0"/>
          <w:numId w:val="2"/>
        </w:numPr>
        <w:autoSpaceDE w:val="0"/>
        <w:autoSpaceDN w:val="0"/>
        <w:spacing w:line="276" w:lineRule="auto"/>
        <w:jc w:val="both"/>
        <w:rPr>
          <w:rFonts w:ascii="Arial" w:eastAsia="Arial" w:hAnsi="Arial" w:cs="Arial"/>
          <w:u w:val="single"/>
          <w:shd w:val="clear" w:color="auto" w:fill="FFFFFF"/>
        </w:rPr>
      </w:pPr>
      <w:r w:rsidRPr="325CC5CA">
        <w:rPr>
          <w:rFonts w:ascii="Arial" w:eastAsia="Arial" w:hAnsi="Arial" w:cs="Arial"/>
          <w:u w:val="single"/>
          <w:shd w:val="clear" w:color="auto" w:fill="FFFFFF"/>
        </w:rPr>
        <w:lastRenderedPageBreak/>
        <w:t>For Enterprises</w:t>
      </w:r>
    </w:p>
    <w:tbl>
      <w:tblPr>
        <w:tblStyle w:val="TableGrid"/>
        <w:tblW w:w="0" w:type="auto"/>
        <w:tblLook w:val="04A0" w:firstRow="1" w:lastRow="0" w:firstColumn="1" w:lastColumn="0" w:noHBand="0" w:noVBand="1"/>
      </w:tblPr>
      <w:tblGrid>
        <w:gridCol w:w="3145"/>
        <w:gridCol w:w="5871"/>
      </w:tblGrid>
      <w:tr w:rsidR="000602F2" w14:paraId="28C90A04" w14:textId="77777777" w:rsidTr="515188E9">
        <w:tc>
          <w:tcPr>
            <w:tcW w:w="3145" w:type="dxa"/>
          </w:tcPr>
          <w:p w14:paraId="1EDF934C" w14:textId="01AAEFB9" w:rsidR="325CC5CA" w:rsidRDefault="325CC5CA" w:rsidP="325CC5CA">
            <w:pPr>
              <w:spacing w:line="276" w:lineRule="auto"/>
              <w:rPr>
                <w:rFonts w:ascii="Arial" w:eastAsia="Arial" w:hAnsi="Arial" w:cs="Arial"/>
                <w:b/>
                <w:bCs/>
                <w:color w:val="000000" w:themeColor="text1"/>
                <w:sz w:val="24"/>
                <w:szCs w:val="24"/>
              </w:rPr>
            </w:pPr>
            <w:r w:rsidRPr="325CC5CA">
              <w:rPr>
                <w:rFonts w:ascii="Arial" w:eastAsia="Arial" w:hAnsi="Arial" w:cs="Arial"/>
                <w:b/>
                <w:bCs/>
                <w:color w:val="000000" w:themeColor="text1"/>
                <w:sz w:val="24"/>
                <w:szCs w:val="24"/>
              </w:rPr>
              <w:t xml:space="preserve">SkillsFuture Festival Enterprise Series </w:t>
            </w:r>
          </w:p>
          <w:p w14:paraId="78E718EA" w14:textId="7EF69BFB" w:rsidR="325CC5CA" w:rsidRDefault="325CC5CA" w:rsidP="325CC5CA">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9 July-21 August </w:t>
            </w:r>
          </w:p>
          <w:p w14:paraId="2CBCB8B7" w14:textId="131D128A" w:rsidR="325CC5CA" w:rsidRDefault="325CC5CA" w:rsidP="325CC5CA">
            <w:pPr>
              <w:spacing w:line="276" w:lineRule="auto"/>
              <w:rPr>
                <w:rFonts w:ascii="Arial" w:eastAsia="Arial" w:hAnsi="Arial" w:cs="Arial"/>
                <w:sz w:val="24"/>
                <w:szCs w:val="24"/>
              </w:rPr>
            </w:pPr>
            <w:r w:rsidRPr="325CC5CA">
              <w:rPr>
                <w:rFonts w:ascii="Arial" w:eastAsia="Arial" w:hAnsi="Arial" w:cs="Arial"/>
                <w:sz w:val="24"/>
                <w:szCs w:val="24"/>
              </w:rPr>
              <w:t xml:space="preserve"> </w:t>
            </w:r>
          </w:p>
        </w:tc>
        <w:tc>
          <w:tcPr>
            <w:tcW w:w="5871" w:type="dxa"/>
          </w:tcPr>
          <w:p w14:paraId="28587A79" w14:textId="46F8A99A" w:rsidR="325CC5CA" w:rsidRDefault="325CC5CA" w:rsidP="00695A76">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 xml:space="preserve">Targeted at enterprises looking to upskill their workforce and develop their business capabilities, the Series will comprise masterclasses, seminars and networking sessions on growth opportunities in the Care, Digital and Green economies. This Series will be conducted by SkillsFuture Queen Bee partners, enterprises and training providers. </w:t>
            </w:r>
          </w:p>
          <w:p w14:paraId="160131AB" w14:textId="4E9E743D" w:rsidR="325CC5CA" w:rsidRDefault="325CC5CA" w:rsidP="00695A76">
            <w:pPr>
              <w:spacing w:line="276" w:lineRule="auto"/>
              <w:jc w:val="both"/>
              <w:rPr>
                <w:rFonts w:ascii="Arial" w:eastAsia="Arial" w:hAnsi="Arial" w:cs="Arial"/>
                <w:sz w:val="24"/>
                <w:szCs w:val="24"/>
              </w:rPr>
            </w:pPr>
          </w:p>
        </w:tc>
      </w:tr>
      <w:tr w:rsidR="002B1467" w14:paraId="13177BA7" w14:textId="77777777" w:rsidTr="515188E9">
        <w:trPr>
          <w:trHeight w:val="2789"/>
        </w:trPr>
        <w:tc>
          <w:tcPr>
            <w:tcW w:w="3145" w:type="dxa"/>
          </w:tcPr>
          <w:p w14:paraId="03037966" w14:textId="309CEFF1" w:rsidR="325CC5CA" w:rsidRDefault="325CC5CA" w:rsidP="325CC5CA">
            <w:pPr>
              <w:spacing w:line="276" w:lineRule="auto"/>
              <w:rPr>
                <w:rFonts w:ascii="Arial" w:eastAsia="Arial" w:hAnsi="Arial" w:cs="Arial"/>
                <w:b/>
                <w:bCs/>
                <w:color w:val="000000" w:themeColor="text1"/>
                <w:sz w:val="24"/>
                <w:szCs w:val="24"/>
              </w:rPr>
            </w:pPr>
            <w:r w:rsidRPr="325CC5CA">
              <w:rPr>
                <w:rFonts w:ascii="Arial" w:eastAsia="Arial" w:hAnsi="Arial" w:cs="Arial"/>
                <w:b/>
                <w:bCs/>
                <w:color w:val="000000" w:themeColor="text1"/>
                <w:sz w:val="24"/>
                <w:szCs w:val="24"/>
              </w:rPr>
              <w:t>SkillsFuture Human Capital Conference</w:t>
            </w:r>
          </w:p>
          <w:p w14:paraId="7184D228" w14:textId="03E20696" w:rsidR="325CC5CA" w:rsidRDefault="325CC5CA" w:rsidP="325CC5CA">
            <w:pPr>
              <w:spacing w:line="276" w:lineRule="auto"/>
              <w:rPr>
                <w:rFonts w:ascii="Arial" w:eastAsia="Arial" w:hAnsi="Arial" w:cs="Arial"/>
                <w:color w:val="000000" w:themeColor="text1"/>
                <w:sz w:val="24"/>
                <w:szCs w:val="24"/>
              </w:rPr>
            </w:pPr>
            <w:r w:rsidRPr="325CC5CA">
              <w:rPr>
                <w:rFonts w:ascii="Arial" w:eastAsia="Arial" w:hAnsi="Arial" w:cs="Arial"/>
                <w:color w:val="000000" w:themeColor="text1"/>
                <w:sz w:val="24"/>
                <w:szCs w:val="24"/>
              </w:rPr>
              <w:t>21 August</w:t>
            </w:r>
          </w:p>
          <w:p w14:paraId="5BDD05BA" w14:textId="1F035732" w:rsidR="325CC5CA" w:rsidRDefault="325CC5CA" w:rsidP="325CC5CA">
            <w:pPr>
              <w:spacing w:line="276" w:lineRule="auto"/>
              <w:rPr>
                <w:rFonts w:ascii="Arial" w:eastAsia="Arial" w:hAnsi="Arial" w:cs="Arial"/>
                <w:sz w:val="24"/>
                <w:szCs w:val="24"/>
              </w:rPr>
            </w:pPr>
            <w:r w:rsidRPr="325CC5CA">
              <w:rPr>
                <w:rFonts w:ascii="Arial" w:eastAsia="Arial" w:hAnsi="Arial" w:cs="Arial"/>
                <w:sz w:val="24"/>
                <w:szCs w:val="24"/>
              </w:rPr>
              <w:t xml:space="preserve"> </w:t>
            </w:r>
          </w:p>
        </w:tc>
        <w:tc>
          <w:tcPr>
            <w:tcW w:w="5871" w:type="dxa"/>
          </w:tcPr>
          <w:p w14:paraId="21D19278" w14:textId="7DF81F9B" w:rsidR="325CC5CA" w:rsidRPr="00695A76" w:rsidRDefault="325CC5CA" w:rsidP="00695A76">
            <w:pPr>
              <w:spacing w:line="276" w:lineRule="auto"/>
              <w:jc w:val="both"/>
              <w:rPr>
                <w:rFonts w:ascii="Arial" w:eastAsia="Arial" w:hAnsi="Arial" w:cs="Arial"/>
                <w:color w:val="000000" w:themeColor="text1"/>
                <w:sz w:val="24"/>
                <w:szCs w:val="24"/>
              </w:rPr>
            </w:pPr>
            <w:r w:rsidRPr="325CC5CA">
              <w:rPr>
                <w:rFonts w:ascii="Arial" w:eastAsia="Arial" w:hAnsi="Arial" w:cs="Arial"/>
                <w:color w:val="000000" w:themeColor="text1"/>
                <w:sz w:val="24"/>
                <w:szCs w:val="24"/>
              </w:rPr>
              <w:t>The event is organised by Singapore Business Federation (SBF) with support from S</w:t>
            </w:r>
            <w:r w:rsidR="50741432" w:rsidRPr="325CC5CA">
              <w:rPr>
                <w:rFonts w:ascii="Arial" w:eastAsia="Arial" w:hAnsi="Arial" w:cs="Arial"/>
                <w:color w:val="000000" w:themeColor="text1"/>
                <w:sz w:val="24"/>
                <w:szCs w:val="24"/>
              </w:rPr>
              <w:t>SG</w:t>
            </w:r>
            <w:r w:rsidRPr="325CC5CA">
              <w:rPr>
                <w:rFonts w:ascii="Arial" w:eastAsia="Arial" w:hAnsi="Arial" w:cs="Arial"/>
                <w:color w:val="000000" w:themeColor="text1"/>
                <w:sz w:val="24"/>
                <w:szCs w:val="24"/>
              </w:rPr>
              <w:t xml:space="preserve"> and Lifelong Learning Institute. The event aims to engage enterprises</w:t>
            </w:r>
            <w:r w:rsidR="00843CCC">
              <w:rPr>
                <w:rFonts w:ascii="Arial" w:eastAsia="Arial" w:hAnsi="Arial" w:cs="Arial"/>
                <w:color w:val="000000" w:themeColor="text1"/>
                <w:sz w:val="24"/>
                <w:szCs w:val="24"/>
              </w:rPr>
              <w:t>,</w:t>
            </w:r>
            <w:r w:rsidR="2747C0FC" w:rsidRPr="325CC5CA">
              <w:rPr>
                <w:rFonts w:ascii="Arial" w:eastAsia="Arial" w:hAnsi="Arial" w:cs="Arial"/>
                <w:color w:val="000000" w:themeColor="text1"/>
                <w:sz w:val="24"/>
                <w:szCs w:val="24"/>
              </w:rPr>
              <w:t xml:space="preserve"> in</w:t>
            </w:r>
            <w:r w:rsidRPr="325CC5CA">
              <w:rPr>
                <w:rFonts w:ascii="Arial" w:eastAsia="Arial" w:hAnsi="Arial" w:cs="Arial"/>
                <w:color w:val="000000" w:themeColor="text1"/>
                <w:sz w:val="24"/>
                <w:szCs w:val="24"/>
              </w:rPr>
              <w:t xml:space="preserve"> particular SMEs</w:t>
            </w:r>
            <w:r w:rsidR="00843CCC">
              <w:rPr>
                <w:rFonts w:ascii="Arial" w:eastAsia="Arial" w:hAnsi="Arial" w:cs="Arial"/>
                <w:color w:val="000000" w:themeColor="text1"/>
                <w:sz w:val="24"/>
                <w:szCs w:val="24"/>
              </w:rPr>
              <w:t>,</w:t>
            </w:r>
            <w:r w:rsidR="3B5B23CF" w:rsidRPr="325CC5CA">
              <w:rPr>
                <w:rFonts w:ascii="Arial" w:eastAsia="Arial" w:hAnsi="Arial" w:cs="Arial"/>
                <w:color w:val="000000" w:themeColor="text1"/>
                <w:sz w:val="24"/>
                <w:szCs w:val="24"/>
              </w:rPr>
              <w:t xml:space="preserve"> </w:t>
            </w:r>
            <w:r w:rsidR="2CFAA191" w:rsidRPr="325CC5CA">
              <w:rPr>
                <w:rFonts w:ascii="Arial" w:eastAsia="Arial" w:hAnsi="Arial" w:cs="Arial"/>
                <w:color w:val="000000" w:themeColor="text1"/>
                <w:sz w:val="24"/>
                <w:szCs w:val="24"/>
              </w:rPr>
              <w:t>to</w:t>
            </w:r>
            <w:r w:rsidRPr="325CC5CA">
              <w:rPr>
                <w:rFonts w:ascii="Arial" w:eastAsia="Arial" w:hAnsi="Arial" w:cs="Arial"/>
                <w:color w:val="000000" w:themeColor="text1"/>
                <w:sz w:val="24"/>
                <w:szCs w:val="24"/>
              </w:rPr>
              <w:t xml:space="preserve"> recognis</w:t>
            </w:r>
            <w:r w:rsidR="3DB267DA" w:rsidRPr="325CC5CA">
              <w:rPr>
                <w:rFonts w:ascii="Arial" w:eastAsia="Arial" w:hAnsi="Arial" w:cs="Arial"/>
                <w:color w:val="000000" w:themeColor="text1"/>
                <w:sz w:val="24"/>
                <w:szCs w:val="24"/>
              </w:rPr>
              <w:t>e</w:t>
            </w:r>
            <w:r w:rsidRPr="325CC5CA">
              <w:rPr>
                <w:rFonts w:ascii="Arial" w:eastAsia="Arial" w:hAnsi="Arial" w:cs="Arial"/>
                <w:color w:val="000000" w:themeColor="text1"/>
                <w:sz w:val="24"/>
                <w:szCs w:val="24"/>
              </w:rPr>
              <w:t xml:space="preserve"> the value of upskilling</w:t>
            </w:r>
            <w:r w:rsidR="00931E7F">
              <w:rPr>
                <w:rFonts w:ascii="Arial" w:eastAsia="Arial" w:hAnsi="Arial" w:cs="Arial"/>
                <w:color w:val="000000" w:themeColor="text1"/>
                <w:sz w:val="24"/>
                <w:szCs w:val="24"/>
              </w:rPr>
              <w:t>,</w:t>
            </w:r>
            <w:r w:rsidRPr="325CC5CA">
              <w:rPr>
                <w:rFonts w:ascii="Arial" w:eastAsia="Arial" w:hAnsi="Arial" w:cs="Arial"/>
                <w:color w:val="000000" w:themeColor="text1"/>
                <w:sz w:val="24"/>
                <w:szCs w:val="24"/>
              </w:rPr>
              <w:t xml:space="preserve"> and identify relevant SkillsFuture initiatives and ecosystem support </w:t>
            </w:r>
            <w:r w:rsidR="07DD6B03" w:rsidRPr="325CC5CA">
              <w:rPr>
                <w:rFonts w:ascii="Arial" w:eastAsia="Arial" w:hAnsi="Arial" w:cs="Arial"/>
                <w:color w:val="000000" w:themeColor="text1"/>
                <w:sz w:val="24"/>
                <w:szCs w:val="24"/>
              </w:rPr>
              <w:t>for the</w:t>
            </w:r>
            <w:r w:rsidR="006C642C">
              <w:rPr>
                <w:rFonts w:ascii="Arial" w:eastAsia="Arial" w:hAnsi="Arial" w:cs="Arial"/>
                <w:color w:val="000000" w:themeColor="text1"/>
                <w:sz w:val="24"/>
                <w:szCs w:val="24"/>
              </w:rPr>
              <w:t>ir business needs</w:t>
            </w:r>
            <w:r w:rsidRPr="325CC5CA">
              <w:rPr>
                <w:rFonts w:ascii="Arial" w:eastAsia="Arial" w:hAnsi="Arial" w:cs="Arial"/>
                <w:color w:val="000000" w:themeColor="text1"/>
                <w:sz w:val="24"/>
                <w:szCs w:val="24"/>
              </w:rPr>
              <w:t xml:space="preserve">. The event marks the end of </w:t>
            </w:r>
            <w:r w:rsidR="4AD256B8" w:rsidRPr="325CC5CA">
              <w:rPr>
                <w:rFonts w:ascii="Arial" w:eastAsia="Arial" w:hAnsi="Arial" w:cs="Arial"/>
                <w:color w:val="000000" w:themeColor="text1"/>
                <w:sz w:val="24"/>
                <w:szCs w:val="24"/>
              </w:rPr>
              <w:t xml:space="preserve">the </w:t>
            </w:r>
            <w:r w:rsidRPr="325CC5CA">
              <w:rPr>
                <w:rFonts w:ascii="Arial" w:eastAsia="Arial" w:hAnsi="Arial" w:cs="Arial"/>
                <w:color w:val="000000" w:themeColor="text1"/>
                <w:sz w:val="24"/>
                <w:szCs w:val="24"/>
              </w:rPr>
              <w:t>SkillsFuture Festival 2024.</w:t>
            </w:r>
          </w:p>
        </w:tc>
      </w:tr>
    </w:tbl>
    <w:p w14:paraId="54B1B774" w14:textId="77777777" w:rsidR="002E2776" w:rsidRDefault="002E2776"/>
    <w:sectPr w:rsidR="002E2776" w:rsidSect="00253FC6">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B639" w14:textId="77777777" w:rsidR="00253FC6" w:rsidRDefault="00253FC6">
      <w:pPr>
        <w:spacing w:after="0" w:line="240" w:lineRule="auto"/>
      </w:pPr>
      <w:r>
        <w:separator/>
      </w:r>
    </w:p>
  </w:endnote>
  <w:endnote w:type="continuationSeparator" w:id="0">
    <w:p w14:paraId="79542FDB" w14:textId="77777777" w:rsidR="00253FC6" w:rsidRDefault="00253FC6">
      <w:pPr>
        <w:spacing w:after="0" w:line="240" w:lineRule="auto"/>
      </w:pPr>
      <w:r>
        <w:continuationSeparator/>
      </w:r>
    </w:p>
  </w:endnote>
  <w:endnote w:type="continuationNotice" w:id="1">
    <w:p w14:paraId="42088584" w14:textId="77777777" w:rsidR="00253FC6" w:rsidRDefault="00253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879957"/>
      <w:docPartObj>
        <w:docPartGallery w:val="Page Numbers (Bottom of Page)"/>
        <w:docPartUnique/>
      </w:docPartObj>
    </w:sdtPr>
    <w:sdtContent>
      <w:sdt>
        <w:sdtPr>
          <w:id w:val="1728636285"/>
          <w:docPartObj>
            <w:docPartGallery w:val="Page Numbers (Top of Page)"/>
            <w:docPartUnique/>
          </w:docPartObj>
        </w:sdtPr>
        <w:sdtContent>
          <w:p w14:paraId="2420A13C" w14:textId="486C1D00" w:rsidR="00695A76" w:rsidRDefault="00695A76">
            <w:pPr>
              <w:pStyle w:val="Footer"/>
              <w:jc w:val="center"/>
            </w:pPr>
            <w:r w:rsidRPr="00695A76">
              <w:rPr>
                <w:rFonts w:ascii="Arial" w:hAnsi="Arial" w:cs="Arial"/>
                <w:sz w:val="16"/>
                <w:szCs w:val="16"/>
              </w:rPr>
              <w:t xml:space="preserve">Page </w:t>
            </w:r>
            <w:r w:rsidRPr="00695A76">
              <w:rPr>
                <w:rFonts w:ascii="Arial" w:hAnsi="Arial" w:cs="Arial"/>
                <w:sz w:val="16"/>
                <w:szCs w:val="16"/>
              </w:rPr>
              <w:fldChar w:fldCharType="begin"/>
            </w:r>
            <w:r w:rsidRPr="00695A76">
              <w:rPr>
                <w:rFonts w:ascii="Arial" w:hAnsi="Arial" w:cs="Arial"/>
                <w:sz w:val="16"/>
                <w:szCs w:val="16"/>
              </w:rPr>
              <w:instrText xml:space="preserve"> PAGE </w:instrText>
            </w:r>
            <w:r w:rsidRPr="00695A76">
              <w:rPr>
                <w:rFonts w:ascii="Arial" w:hAnsi="Arial" w:cs="Arial"/>
                <w:sz w:val="16"/>
                <w:szCs w:val="16"/>
              </w:rPr>
              <w:fldChar w:fldCharType="separate"/>
            </w:r>
            <w:r w:rsidRPr="00695A76">
              <w:rPr>
                <w:rFonts w:ascii="Arial" w:hAnsi="Arial" w:cs="Arial"/>
                <w:noProof/>
                <w:sz w:val="16"/>
                <w:szCs w:val="16"/>
              </w:rPr>
              <w:t>2</w:t>
            </w:r>
            <w:r w:rsidRPr="00695A76">
              <w:rPr>
                <w:rFonts w:ascii="Arial" w:hAnsi="Arial" w:cs="Arial"/>
                <w:sz w:val="16"/>
                <w:szCs w:val="16"/>
              </w:rPr>
              <w:fldChar w:fldCharType="end"/>
            </w:r>
            <w:r w:rsidRPr="00695A76">
              <w:rPr>
                <w:rFonts w:ascii="Arial" w:hAnsi="Arial" w:cs="Arial"/>
                <w:sz w:val="16"/>
                <w:szCs w:val="16"/>
              </w:rPr>
              <w:t xml:space="preserve"> of </w:t>
            </w:r>
            <w:r w:rsidRPr="00695A76">
              <w:rPr>
                <w:rFonts w:ascii="Arial" w:hAnsi="Arial" w:cs="Arial"/>
                <w:sz w:val="16"/>
                <w:szCs w:val="16"/>
              </w:rPr>
              <w:fldChar w:fldCharType="begin"/>
            </w:r>
            <w:r w:rsidRPr="00695A76">
              <w:rPr>
                <w:rFonts w:ascii="Arial" w:hAnsi="Arial" w:cs="Arial"/>
                <w:sz w:val="16"/>
                <w:szCs w:val="16"/>
              </w:rPr>
              <w:instrText xml:space="preserve"> NUMPAGES  </w:instrText>
            </w:r>
            <w:r w:rsidRPr="00695A76">
              <w:rPr>
                <w:rFonts w:ascii="Arial" w:hAnsi="Arial" w:cs="Arial"/>
                <w:sz w:val="16"/>
                <w:szCs w:val="16"/>
              </w:rPr>
              <w:fldChar w:fldCharType="separate"/>
            </w:r>
            <w:r w:rsidRPr="00695A76">
              <w:rPr>
                <w:rFonts w:ascii="Arial" w:hAnsi="Arial" w:cs="Arial"/>
                <w:noProof/>
                <w:sz w:val="16"/>
                <w:szCs w:val="16"/>
              </w:rPr>
              <w:t>2</w:t>
            </w:r>
            <w:r w:rsidRPr="00695A76">
              <w:rPr>
                <w:rFonts w:ascii="Arial" w:hAnsi="Arial" w:cs="Arial"/>
                <w:sz w:val="16"/>
                <w:szCs w:val="16"/>
              </w:rPr>
              <w:fldChar w:fldCharType="end"/>
            </w:r>
          </w:p>
        </w:sdtContent>
      </w:sdt>
    </w:sdtContent>
  </w:sdt>
  <w:p w14:paraId="627FF835" w14:textId="77777777" w:rsidR="00695A76" w:rsidRDefault="00695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2D42" w14:textId="77777777" w:rsidR="00253FC6" w:rsidRDefault="00253FC6">
      <w:pPr>
        <w:spacing w:after="0" w:line="240" w:lineRule="auto"/>
      </w:pPr>
      <w:r>
        <w:separator/>
      </w:r>
    </w:p>
  </w:footnote>
  <w:footnote w:type="continuationSeparator" w:id="0">
    <w:p w14:paraId="0A87BD13" w14:textId="77777777" w:rsidR="00253FC6" w:rsidRDefault="00253FC6">
      <w:pPr>
        <w:spacing w:after="0" w:line="240" w:lineRule="auto"/>
      </w:pPr>
      <w:r>
        <w:continuationSeparator/>
      </w:r>
    </w:p>
  </w:footnote>
  <w:footnote w:type="continuationNotice" w:id="1">
    <w:p w14:paraId="3DF5ECC8" w14:textId="77777777" w:rsidR="00253FC6" w:rsidRDefault="00253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86BF" w14:textId="77777777" w:rsidR="00316E8E" w:rsidRDefault="00E46D42" w:rsidP="00B90A59">
    <w:pPr>
      <w:pStyle w:val="Header"/>
      <w:jc w:val="right"/>
    </w:pPr>
    <w:r w:rsidRPr="00240F55">
      <w:rPr>
        <w:rFonts w:ascii="Arial" w:hAnsi="Arial" w:cs="Arial"/>
        <w:noProof/>
      </w:rPr>
      <w:drawing>
        <wp:inline distT="0" distB="0" distL="0" distR="0" wp14:anchorId="26F6EAF5" wp14:editId="69A07000">
          <wp:extent cx="2306955" cy="765175"/>
          <wp:effectExtent l="0" t="0" r="0" b="0"/>
          <wp:docPr id="3" name="Picture 3" descr="A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6955" cy="765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F2816"/>
    <w:multiLevelType w:val="hybridMultilevel"/>
    <w:tmpl w:val="2BF237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5BD60D2"/>
    <w:multiLevelType w:val="hybridMultilevel"/>
    <w:tmpl w:val="6076F0A4"/>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516600D9"/>
    <w:multiLevelType w:val="hybridMultilevel"/>
    <w:tmpl w:val="1984665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187906151">
    <w:abstractNumId w:val="0"/>
  </w:num>
  <w:num w:numId="2" w16cid:durableId="143209336">
    <w:abstractNumId w:val="2"/>
  </w:num>
  <w:num w:numId="3" w16cid:durableId="1340540350">
    <w:abstractNumId w:val="3"/>
  </w:num>
  <w:num w:numId="4" w16cid:durableId="122725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0F"/>
    <w:rsid w:val="000065BE"/>
    <w:rsid w:val="00011205"/>
    <w:rsid w:val="0002314F"/>
    <w:rsid w:val="000602F2"/>
    <w:rsid w:val="00060723"/>
    <w:rsid w:val="00077724"/>
    <w:rsid w:val="00081C23"/>
    <w:rsid w:val="00086F47"/>
    <w:rsid w:val="000946B7"/>
    <w:rsid w:val="00096E3F"/>
    <w:rsid w:val="000A06E1"/>
    <w:rsid w:val="000A5C4E"/>
    <w:rsid w:val="000B40CF"/>
    <w:rsid w:val="0010297E"/>
    <w:rsid w:val="00102D93"/>
    <w:rsid w:val="00113A57"/>
    <w:rsid w:val="001142D4"/>
    <w:rsid w:val="00132AC3"/>
    <w:rsid w:val="001856EE"/>
    <w:rsid w:val="001A5833"/>
    <w:rsid w:val="001E02AB"/>
    <w:rsid w:val="001F4294"/>
    <w:rsid w:val="00201FDA"/>
    <w:rsid w:val="00232FA5"/>
    <w:rsid w:val="00234968"/>
    <w:rsid w:val="00236356"/>
    <w:rsid w:val="00253FC6"/>
    <w:rsid w:val="00257200"/>
    <w:rsid w:val="002678A7"/>
    <w:rsid w:val="00276420"/>
    <w:rsid w:val="0029011E"/>
    <w:rsid w:val="002A56CB"/>
    <w:rsid w:val="002B1467"/>
    <w:rsid w:val="002B3A2C"/>
    <w:rsid w:val="002B5766"/>
    <w:rsid w:val="002E2776"/>
    <w:rsid w:val="002F701E"/>
    <w:rsid w:val="00304623"/>
    <w:rsid w:val="00316E8E"/>
    <w:rsid w:val="00327916"/>
    <w:rsid w:val="00361510"/>
    <w:rsid w:val="00361BC8"/>
    <w:rsid w:val="00363CFE"/>
    <w:rsid w:val="00367A40"/>
    <w:rsid w:val="003823DD"/>
    <w:rsid w:val="00386551"/>
    <w:rsid w:val="0039471D"/>
    <w:rsid w:val="00407C49"/>
    <w:rsid w:val="004147A3"/>
    <w:rsid w:val="00426C7A"/>
    <w:rsid w:val="00465476"/>
    <w:rsid w:val="00474930"/>
    <w:rsid w:val="004931E6"/>
    <w:rsid w:val="00493213"/>
    <w:rsid w:val="00496683"/>
    <w:rsid w:val="004A0171"/>
    <w:rsid w:val="004E710B"/>
    <w:rsid w:val="00501019"/>
    <w:rsid w:val="00553397"/>
    <w:rsid w:val="00553B5D"/>
    <w:rsid w:val="0059777B"/>
    <w:rsid w:val="005A139E"/>
    <w:rsid w:val="005B0233"/>
    <w:rsid w:val="005E08E9"/>
    <w:rsid w:val="005F1625"/>
    <w:rsid w:val="00603715"/>
    <w:rsid w:val="006173E5"/>
    <w:rsid w:val="00622C29"/>
    <w:rsid w:val="00641043"/>
    <w:rsid w:val="00674135"/>
    <w:rsid w:val="00674353"/>
    <w:rsid w:val="00681436"/>
    <w:rsid w:val="00695A76"/>
    <w:rsid w:val="006C642C"/>
    <w:rsid w:val="006F0DF6"/>
    <w:rsid w:val="00707F16"/>
    <w:rsid w:val="0072209A"/>
    <w:rsid w:val="007377A7"/>
    <w:rsid w:val="00754BF3"/>
    <w:rsid w:val="0078103F"/>
    <w:rsid w:val="00794911"/>
    <w:rsid w:val="007B1B50"/>
    <w:rsid w:val="007D4073"/>
    <w:rsid w:val="007E78E9"/>
    <w:rsid w:val="007F3DA4"/>
    <w:rsid w:val="00800480"/>
    <w:rsid w:val="00814688"/>
    <w:rsid w:val="00816516"/>
    <w:rsid w:val="00817A0C"/>
    <w:rsid w:val="00843CCC"/>
    <w:rsid w:val="00847094"/>
    <w:rsid w:val="008A1595"/>
    <w:rsid w:val="008E1E3B"/>
    <w:rsid w:val="00927A32"/>
    <w:rsid w:val="00931E7F"/>
    <w:rsid w:val="00937E6E"/>
    <w:rsid w:val="009510A8"/>
    <w:rsid w:val="0097572D"/>
    <w:rsid w:val="0097670B"/>
    <w:rsid w:val="00985005"/>
    <w:rsid w:val="009852E0"/>
    <w:rsid w:val="009D7D5F"/>
    <w:rsid w:val="009F23AB"/>
    <w:rsid w:val="00A1388C"/>
    <w:rsid w:val="00A2486E"/>
    <w:rsid w:val="00A25D41"/>
    <w:rsid w:val="00A26977"/>
    <w:rsid w:val="00A53037"/>
    <w:rsid w:val="00A666E4"/>
    <w:rsid w:val="00A729E7"/>
    <w:rsid w:val="00A808B9"/>
    <w:rsid w:val="00AB018F"/>
    <w:rsid w:val="00AB5C32"/>
    <w:rsid w:val="00AC6E7F"/>
    <w:rsid w:val="00AD7F0F"/>
    <w:rsid w:val="00AF3D4A"/>
    <w:rsid w:val="00B01F44"/>
    <w:rsid w:val="00B3043E"/>
    <w:rsid w:val="00B33B7C"/>
    <w:rsid w:val="00B378A2"/>
    <w:rsid w:val="00B52E8B"/>
    <w:rsid w:val="00B63813"/>
    <w:rsid w:val="00B723AD"/>
    <w:rsid w:val="00B8282D"/>
    <w:rsid w:val="00BA5503"/>
    <w:rsid w:val="00BD3419"/>
    <w:rsid w:val="00BE6BC2"/>
    <w:rsid w:val="00BF17F0"/>
    <w:rsid w:val="00C111EC"/>
    <w:rsid w:val="00C26980"/>
    <w:rsid w:val="00C478ED"/>
    <w:rsid w:val="00C47E05"/>
    <w:rsid w:val="00C61A45"/>
    <w:rsid w:val="00C65289"/>
    <w:rsid w:val="00C70440"/>
    <w:rsid w:val="00CA68E3"/>
    <w:rsid w:val="00CC0B8E"/>
    <w:rsid w:val="00CC7246"/>
    <w:rsid w:val="00CD226A"/>
    <w:rsid w:val="00CE104C"/>
    <w:rsid w:val="00D267E6"/>
    <w:rsid w:val="00D34368"/>
    <w:rsid w:val="00D87ABB"/>
    <w:rsid w:val="00DA5780"/>
    <w:rsid w:val="00DB13A8"/>
    <w:rsid w:val="00DB6402"/>
    <w:rsid w:val="00DC33B7"/>
    <w:rsid w:val="00DD377D"/>
    <w:rsid w:val="00DF13D8"/>
    <w:rsid w:val="00E256C3"/>
    <w:rsid w:val="00E2621D"/>
    <w:rsid w:val="00E452EB"/>
    <w:rsid w:val="00E46D42"/>
    <w:rsid w:val="00E8397C"/>
    <w:rsid w:val="00E97862"/>
    <w:rsid w:val="00EA6913"/>
    <w:rsid w:val="00EB0C7C"/>
    <w:rsid w:val="00ED1CC9"/>
    <w:rsid w:val="00ED37B0"/>
    <w:rsid w:val="00EF5E77"/>
    <w:rsid w:val="00F056D4"/>
    <w:rsid w:val="00F070F1"/>
    <w:rsid w:val="00F3058D"/>
    <w:rsid w:val="00F5234E"/>
    <w:rsid w:val="00FA59CB"/>
    <w:rsid w:val="00FA615B"/>
    <w:rsid w:val="00FB288D"/>
    <w:rsid w:val="00FB628E"/>
    <w:rsid w:val="00FC410F"/>
    <w:rsid w:val="00FC479C"/>
    <w:rsid w:val="00FD48F1"/>
    <w:rsid w:val="00FE5A61"/>
    <w:rsid w:val="00FF00BC"/>
    <w:rsid w:val="01995C08"/>
    <w:rsid w:val="038D5CF4"/>
    <w:rsid w:val="04148D13"/>
    <w:rsid w:val="050DCC29"/>
    <w:rsid w:val="053A03AE"/>
    <w:rsid w:val="053D8A1F"/>
    <w:rsid w:val="06695F88"/>
    <w:rsid w:val="06E9C409"/>
    <w:rsid w:val="06EEFDCF"/>
    <w:rsid w:val="0781A35C"/>
    <w:rsid w:val="07DD6B03"/>
    <w:rsid w:val="0817A9D8"/>
    <w:rsid w:val="087CF92E"/>
    <w:rsid w:val="08AFE6DF"/>
    <w:rsid w:val="09C0C002"/>
    <w:rsid w:val="0A9AAE6F"/>
    <w:rsid w:val="0AC6AA85"/>
    <w:rsid w:val="0BD2865E"/>
    <w:rsid w:val="0C93853C"/>
    <w:rsid w:val="0F6DDC72"/>
    <w:rsid w:val="0F821FCF"/>
    <w:rsid w:val="0F838499"/>
    <w:rsid w:val="0FC3D033"/>
    <w:rsid w:val="0FF7BBC9"/>
    <w:rsid w:val="119DC44D"/>
    <w:rsid w:val="14ADDD56"/>
    <w:rsid w:val="153C0768"/>
    <w:rsid w:val="1684EEA1"/>
    <w:rsid w:val="174217AB"/>
    <w:rsid w:val="17AB0CE3"/>
    <w:rsid w:val="180D80C6"/>
    <w:rsid w:val="1AB27923"/>
    <w:rsid w:val="1B863BC6"/>
    <w:rsid w:val="1D4B5944"/>
    <w:rsid w:val="1D70D785"/>
    <w:rsid w:val="1FCE962C"/>
    <w:rsid w:val="20139365"/>
    <w:rsid w:val="207BC775"/>
    <w:rsid w:val="21673285"/>
    <w:rsid w:val="2315933B"/>
    <w:rsid w:val="232518A0"/>
    <w:rsid w:val="23FB7871"/>
    <w:rsid w:val="24666734"/>
    <w:rsid w:val="255978A1"/>
    <w:rsid w:val="26F0A7F3"/>
    <w:rsid w:val="2747C0FC"/>
    <w:rsid w:val="276CF8AC"/>
    <w:rsid w:val="27D55F11"/>
    <w:rsid w:val="281C9AB9"/>
    <w:rsid w:val="28A07503"/>
    <w:rsid w:val="28DBC72A"/>
    <w:rsid w:val="28F8B355"/>
    <w:rsid w:val="2A6F499E"/>
    <w:rsid w:val="2B293142"/>
    <w:rsid w:val="2C169F8A"/>
    <w:rsid w:val="2C2ECE0B"/>
    <w:rsid w:val="2CFAA191"/>
    <w:rsid w:val="2D21986E"/>
    <w:rsid w:val="2F66F14D"/>
    <w:rsid w:val="3091E076"/>
    <w:rsid w:val="30C3F043"/>
    <w:rsid w:val="322D04B4"/>
    <w:rsid w:val="325CC5CA"/>
    <w:rsid w:val="32DBE56A"/>
    <w:rsid w:val="33F29274"/>
    <w:rsid w:val="35596256"/>
    <w:rsid w:val="38AFF773"/>
    <w:rsid w:val="3A3E9F50"/>
    <w:rsid w:val="3B5B23CF"/>
    <w:rsid w:val="3B807FC5"/>
    <w:rsid w:val="3DB267DA"/>
    <w:rsid w:val="3DD78050"/>
    <w:rsid w:val="4054FA0E"/>
    <w:rsid w:val="40DCA545"/>
    <w:rsid w:val="435BC2A1"/>
    <w:rsid w:val="4717DBB4"/>
    <w:rsid w:val="4907F260"/>
    <w:rsid w:val="4A447A62"/>
    <w:rsid w:val="4AD256B8"/>
    <w:rsid w:val="4B7B3BCC"/>
    <w:rsid w:val="4DBE48E0"/>
    <w:rsid w:val="4FD170CC"/>
    <w:rsid w:val="4FEBB1C5"/>
    <w:rsid w:val="50741432"/>
    <w:rsid w:val="50F281C0"/>
    <w:rsid w:val="5103B984"/>
    <w:rsid w:val="5133F242"/>
    <w:rsid w:val="515188E9"/>
    <w:rsid w:val="515FF8E1"/>
    <w:rsid w:val="52528D3C"/>
    <w:rsid w:val="52D36A83"/>
    <w:rsid w:val="534C750B"/>
    <w:rsid w:val="54AEB628"/>
    <w:rsid w:val="551BFD45"/>
    <w:rsid w:val="561B3235"/>
    <w:rsid w:val="58E02D00"/>
    <w:rsid w:val="5A6133F1"/>
    <w:rsid w:val="5A999C3F"/>
    <w:rsid w:val="5ACBFDFA"/>
    <w:rsid w:val="5B4DD4DA"/>
    <w:rsid w:val="5C06C4C1"/>
    <w:rsid w:val="5D94038F"/>
    <w:rsid w:val="5E624E45"/>
    <w:rsid w:val="613B05EA"/>
    <w:rsid w:val="61F7AC8F"/>
    <w:rsid w:val="622E7F4A"/>
    <w:rsid w:val="633A135C"/>
    <w:rsid w:val="63796A94"/>
    <w:rsid w:val="64E635D6"/>
    <w:rsid w:val="6608AEEA"/>
    <w:rsid w:val="6682EFF0"/>
    <w:rsid w:val="67121863"/>
    <w:rsid w:val="68277A26"/>
    <w:rsid w:val="693A34FA"/>
    <w:rsid w:val="69A013E8"/>
    <w:rsid w:val="69F596B5"/>
    <w:rsid w:val="6AABB866"/>
    <w:rsid w:val="6C1DA668"/>
    <w:rsid w:val="6C930013"/>
    <w:rsid w:val="6CC3695C"/>
    <w:rsid w:val="6F1BEC2E"/>
    <w:rsid w:val="7003311C"/>
    <w:rsid w:val="70A86C9D"/>
    <w:rsid w:val="71AAE328"/>
    <w:rsid w:val="763AF7CF"/>
    <w:rsid w:val="77C995E9"/>
    <w:rsid w:val="78AC65F9"/>
    <w:rsid w:val="7A8FB067"/>
    <w:rsid w:val="7C567690"/>
    <w:rsid w:val="7EB82A71"/>
    <w:rsid w:val="7F205D74"/>
    <w:rsid w:val="7F6A92B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3A1C"/>
  <w15:chartTrackingRefBased/>
  <w15:docId w15:val="{6DCCCE6F-4282-433C-8931-3CF0FE95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F0F"/>
  </w:style>
  <w:style w:type="character" w:styleId="Hyperlink">
    <w:name w:val="Hyperlink"/>
    <w:basedOn w:val="DefaultParagraphFont"/>
    <w:uiPriority w:val="99"/>
    <w:unhideWhenUsed/>
    <w:rsid w:val="00AD7F0F"/>
    <w:rPr>
      <w:color w:val="0563C1" w:themeColor="hyperlink"/>
      <w:u w:val="single"/>
    </w:rPr>
  </w:style>
  <w:style w:type="paragraph" w:customStyle="1" w:styleId="BulletsListing">
    <w:name w:val="Bullets Listing"/>
    <w:basedOn w:val="Normal"/>
    <w:qFormat/>
    <w:rsid w:val="00AD7F0F"/>
    <w:pPr>
      <w:numPr>
        <w:numId w:val="1"/>
      </w:numPr>
      <w:spacing w:after="0" w:line="360" w:lineRule="auto"/>
    </w:pPr>
    <w:rPr>
      <w:rFonts w:ascii="Arial" w:eastAsia="Times New Roman" w:hAnsi="Arial" w:cs="Times New Roman"/>
      <w:b/>
      <w:szCs w:val="20"/>
      <w:lang w:val="en-US" w:eastAsia="de-DE"/>
    </w:rPr>
  </w:style>
  <w:style w:type="table" w:styleId="TableGrid">
    <w:name w:val="Table Grid"/>
    <w:basedOn w:val="TableNormal"/>
    <w:uiPriority w:val="39"/>
    <w:rsid w:val="00AD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redits,RUS List,Noise heading,Number abc,a List Paragraph,alphabet listing,Cell bullets,List Paragraph1,Text,Rec para,En tête 1,Normal 1,MICA-List,Colorful List - Accent 11,Recommendation,List Paragraph11,List Paragraph111,L,Dot pt,列出段落"/>
    <w:basedOn w:val="Normal"/>
    <w:link w:val="ListParagraphChar"/>
    <w:uiPriority w:val="34"/>
    <w:qFormat/>
    <w:rsid w:val="00AD7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Credits Char,RUS List Char,Noise heading Char,Number abc Char,a List Paragraph Char,alphabet listing Char,Cell bullets Char,List Paragraph1 Char,Text Char,Rec para Char,En tête 1 Char,Normal 1 Char,MICA-List Char,Recommendation Char"/>
    <w:link w:val="ListParagraph"/>
    <w:uiPriority w:val="34"/>
    <w:qFormat/>
    <w:rsid w:val="00AD7F0F"/>
    <w:rPr>
      <w:rFonts w:ascii="Times New Roman" w:eastAsia="Times New Roman" w:hAnsi="Times New Roman" w:cs="Times New Roman"/>
      <w:sz w:val="24"/>
      <w:szCs w:val="24"/>
    </w:rPr>
  </w:style>
  <w:style w:type="paragraph" w:styleId="Revision">
    <w:name w:val="Revision"/>
    <w:hidden/>
    <w:uiPriority w:val="99"/>
    <w:semiHidden/>
    <w:rsid w:val="00695A76"/>
    <w:pPr>
      <w:spacing w:after="0" w:line="240" w:lineRule="auto"/>
    </w:pPr>
  </w:style>
  <w:style w:type="paragraph" w:styleId="Footer">
    <w:name w:val="footer"/>
    <w:basedOn w:val="Normal"/>
    <w:link w:val="FooterChar"/>
    <w:uiPriority w:val="99"/>
    <w:unhideWhenUsed/>
    <w:rsid w:val="00695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A76"/>
  </w:style>
  <w:style w:type="character" w:styleId="CommentReference">
    <w:name w:val="annotation reference"/>
    <w:basedOn w:val="DefaultParagraphFont"/>
    <w:uiPriority w:val="99"/>
    <w:semiHidden/>
    <w:unhideWhenUsed/>
    <w:rsid w:val="00113A57"/>
    <w:rPr>
      <w:sz w:val="16"/>
      <w:szCs w:val="16"/>
    </w:rPr>
  </w:style>
  <w:style w:type="paragraph" w:styleId="CommentText">
    <w:name w:val="annotation text"/>
    <w:basedOn w:val="Normal"/>
    <w:link w:val="CommentTextChar"/>
    <w:uiPriority w:val="99"/>
    <w:unhideWhenUsed/>
    <w:rsid w:val="00113A57"/>
    <w:pPr>
      <w:spacing w:line="240" w:lineRule="auto"/>
    </w:pPr>
    <w:rPr>
      <w:sz w:val="20"/>
      <w:szCs w:val="20"/>
    </w:rPr>
  </w:style>
  <w:style w:type="character" w:customStyle="1" w:styleId="CommentTextChar">
    <w:name w:val="Comment Text Char"/>
    <w:basedOn w:val="DefaultParagraphFont"/>
    <w:link w:val="CommentText"/>
    <w:uiPriority w:val="99"/>
    <w:rsid w:val="00113A57"/>
    <w:rPr>
      <w:sz w:val="20"/>
      <w:szCs w:val="20"/>
    </w:rPr>
  </w:style>
  <w:style w:type="paragraph" w:styleId="CommentSubject">
    <w:name w:val="annotation subject"/>
    <w:basedOn w:val="CommentText"/>
    <w:next w:val="CommentText"/>
    <w:link w:val="CommentSubjectChar"/>
    <w:uiPriority w:val="99"/>
    <w:semiHidden/>
    <w:unhideWhenUsed/>
    <w:rsid w:val="00113A57"/>
    <w:rPr>
      <w:b/>
      <w:bCs/>
    </w:rPr>
  </w:style>
  <w:style w:type="character" w:customStyle="1" w:styleId="CommentSubjectChar">
    <w:name w:val="Comment Subject Char"/>
    <w:basedOn w:val="CommentTextChar"/>
    <w:link w:val="CommentSubject"/>
    <w:uiPriority w:val="99"/>
    <w:semiHidden/>
    <w:rsid w:val="00113A57"/>
    <w:rPr>
      <w:b/>
      <w:bCs/>
      <w:sz w:val="20"/>
      <w:szCs w:val="20"/>
    </w:rPr>
  </w:style>
  <w:style w:type="character" w:styleId="UnresolvedMention">
    <w:name w:val="Unresolved Mention"/>
    <w:basedOn w:val="DefaultParagraphFont"/>
    <w:uiPriority w:val="99"/>
    <w:semiHidden/>
    <w:unhideWhenUsed/>
    <w:rsid w:val="0055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5580">
      <w:bodyDiv w:val="1"/>
      <w:marLeft w:val="0"/>
      <w:marRight w:val="0"/>
      <w:marTop w:val="0"/>
      <w:marBottom w:val="0"/>
      <w:divBdr>
        <w:top w:val="none" w:sz="0" w:space="0" w:color="auto"/>
        <w:left w:val="none" w:sz="0" w:space="0" w:color="auto"/>
        <w:bottom w:val="none" w:sz="0" w:space="0" w:color="auto"/>
        <w:right w:val="none" w:sz="0" w:space="0" w:color="auto"/>
      </w:divBdr>
    </w:div>
    <w:div w:id="635139758">
      <w:bodyDiv w:val="1"/>
      <w:marLeft w:val="0"/>
      <w:marRight w:val="0"/>
      <w:marTop w:val="0"/>
      <w:marBottom w:val="0"/>
      <w:divBdr>
        <w:top w:val="none" w:sz="0" w:space="0" w:color="auto"/>
        <w:left w:val="none" w:sz="0" w:space="0" w:color="auto"/>
        <w:bottom w:val="none" w:sz="0" w:space="0" w:color="auto"/>
        <w:right w:val="none" w:sz="0" w:space="0" w:color="auto"/>
      </w:divBdr>
    </w:div>
    <w:div w:id="777674036">
      <w:bodyDiv w:val="1"/>
      <w:marLeft w:val="0"/>
      <w:marRight w:val="0"/>
      <w:marTop w:val="0"/>
      <w:marBottom w:val="0"/>
      <w:divBdr>
        <w:top w:val="none" w:sz="0" w:space="0" w:color="auto"/>
        <w:left w:val="none" w:sz="0" w:space="0" w:color="auto"/>
        <w:bottom w:val="none" w:sz="0" w:space="0" w:color="auto"/>
        <w:right w:val="none" w:sz="0" w:space="0" w:color="auto"/>
      </w:divBdr>
    </w:div>
    <w:div w:id="900797847">
      <w:bodyDiv w:val="1"/>
      <w:marLeft w:val="0"/>
      <w:marRight w:val="0"/>
      <w:marTop w:val="0"/>
      <w:marBottom w:val="0"/>
      <w:divBdr>
        <w:top w:val="none" w:sz="0" w:space="0" w:color="auto"/>
        <w:left w:val="none" w:sz="0" w:space="0" w:color="auto"/>
        <w:bottom w:val="none" w:sz="0" w:space="0" w:color="auto"/>
        <w:right w:val="none" w:sz="0" w:space="0" w:color="auto"/>
      </w:divBdr>
    </w:div>
    <w:div w:id="1371420761">
      <w:bodyDiv w:val="1"/>
      <w:marLeft w:val="0"/>
      <w:marRight w:val="0"/>
      <w:marTop w:val="0"/>
      <w:marBottom w:val="0"/>
      <w:divBdr>
        <w:top w:val="none" w:sz="0" w:space="0" w:color="auto"/>
        <w:left w:val="none" w:sz="0" w:space="0" w:color="auto"/>
        <w:bottom w:val="none" w:sz="0" w:space="0" w:color="auto"/>
        <w:right w:val="none" w:sz="0" w:space="0" w:color="auto"/>
      </w:divBdr>
    </w:div>
    <w:div w:id="1804230110">
      <w:bodyDiv w:val="1"/>
      <w:marLeft w:val="0"/>
      <w:marRight w:val="0"/>
      <w:marTop w:val="0"/>
      <w:marBottom w:val="0"/>
      <w:divBdr>
        <w:top w:val="none" w:sz="0" w:space="0" w:color="auto"/>
        <w:left w:val="none" w:sz="0" w:space="0" w:color="auto"/>
        <w:bottom w:val="none" w:sz="0" w:space="0" w:color="auto"/>
        <w:right w:val="none" w:sz="0" w:space="0" w:color="auto"/>
      </w:divBdr>
    </w:div>
    <w:div w:id="1846701973">
      <w:bodyDiv w:val="1"/>
      <w:marLeft w:val="0"/>
      <w:marRight w:val="0"/>
      <w:marTop w:val="0"/>
      <w:marBottom w:val="0"/>
      <w:divBdr>
        <w:top w:val="none" w:sz="0" w:space="0" w:color="auto"/>
        <w:left w:val="none" w:sz="0" w:space="0" w:color="auto"/>
        <w:bottom w:val="none" w:sz="0" w:space="0" w:color="auto"/>
        <w:right w:val="none" w:sz="0" w:space="0" w:color="auto"/>
      </w:divBdr>
    </w:div>
    <w:div w:id="19200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8D1C41EEE0142A25F344FC76B58F0" ma:contentTypeVersion="12" ma:contentTypeDescription="Create a new document." ma:contentTypeScope="" ma:versionID="c61d51c1f36665c4e1dedd474d3a3a66">
  <xsd:schema xmlns:xsd="http://www.w3.org/2001/XMLSchema" xmlns:xs="http://www.w3.org/2001/XMLSchema" xmlns:p="http://schemas.microsoft.com/office/2006/metadata/properties" xmlns:ns2="a06f11c5-9859-4716-9aad-1e663d3c52b4" xmlns:ns3="d42108fe-974a-4a42-b60b-c99b44ac8066" targetNamespace="http://schemas.microsoft.com/office/2006/metadata/properties" ma:root="true" ma:fieldsID="9167dd3367e78146ace3e5ad8aad6ed4" ns2:_="" ns3:_="">
    <xsd:import namespace="a06f11c5-9859-4716-9aad-1e663d3c52b4"/>
    <xsd:import namespace="d42108fe-974a-4a42-b60b-c99b44ac80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f11c5-9859-4716-9aad-1e663d3c5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2108fe-974a-4a42-b60b-c99b44ac80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91D5D-8490-4B57-A83A-628C714DA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f11c5-9859-4716-9aad-1e663d3c52b4"/>
    <ds:schemaRef ds:uri="d42108fe-974a-4a42-b60b-c99b44ac8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3E8F9-1760-43D1-8306-4EB93A5D49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313A7-C14F-4C0B-A2F8-B62FD831C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(SSG)</dc:creator>
  <cp:keywords/>
  <dc:description/>
  <cp:lastModifiedBy>Ahmad Hilmi KADIR (SSG)</cp:lastModifiedBy>
  <cp:revision>2</cp:revision>
  <cp:lastPrinted>2024-07-08T10:06:00Z</cp:lastPrinted>
  <dcterms:created xsi:type="dcterms:W3CDTF">2024-07-09T06:55:00Z</dcterms:created>
  <dcterms:modified xsi:type="dcterms:W3CDTF">2024-07-09T06:55:00Z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2024-06-12T02:47:14Z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e5ad7d23-439f-4151-9a6b-f57cc6cdb9ba</vt:lpwstr>
  </property>
  <property fmtid="{D5CDD505-2E9C-101B-9397-08002B2CF9AE}" pid="8" name="MSIP_Label_5434c4c7-833e-41e4-b0ab-cdb227a2f6f7_ContentBits">
    <vt:lpwstr>0</vt:lpwstr>
  </property>
  <property fmtid="{D5CDD505-2E9C-101B-9397-08002B2CF9AE}" pid="9" name="ContentTypeId">
    <vt:lpwstr>0x01010023C8D1C41EEE0142A25F344FC76B58F0</vt:lpwstr>
  </property>
</Properties>
</file>